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附件2</w:t>
      </w:r>
    </w:p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贵州新闻奖新媒体参评作品推荐表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5"/>
        <w:tblW w:w="10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65"/>
        <w:gridCol w:w="1685"/>
        <w:gridCol w:w="241"/>
        <w:gridCol w:w="992"/>
        <w:gridCol w:w="452"/>
        <w:gridCol w:w="58"/>
        <w:gridCol w:w="1227"/>
        <w:gridCol w:w="955"/>
        <w:gridCol w:w="292"/>
        <w:gridCol w:w="559"/>
        <w:gridCol w:w="279"/>
        <w:gridCol w:w="1421"/>
        <w:gridCol w:w="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1199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（1）禁种铲毒正当时 种植一棵也违法</w:t>
            </w:r>
          </w:p>
          <w:p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（2）禁毒版《童年》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ab/>
            </w:r>
          </w:p>
          <w:p>
            <w:pPr>
              <w:spacing w:line="30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（3）卖假毒品也犯法#禁毒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华文仿宋" w:eastAsia="仿宋_GB2312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1694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付小波 沈汝浩 彭飞 杨彬 黄敏 </w:t>
            </w:r>
          </w:p>
          <w:p>
            <w:pPr>
              <w:spacing w:line="300" w:lineRule="exac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郝怡梅 李季 李松柏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华文仿宋" w:eastAsia="仿宋_GB2312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云彬 何洁 崔月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1177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遵义市新闻传媒中心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遵义交通文艺广播视频号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824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2023年3月10日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21时12分</w:t>
            </w:r>
          </w:p>
          <w:p>
            <w:pPr>
              <w:spacing w:line="240" w:lineRule="exact"/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2023年3月31日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16时12分</w:t>
            </w:r>
          </w:p>
          <w:p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2023年5月24日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11时34分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3338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szCs w:val="21"/>
              </w:rPr>
              <w:drawing>
                <wp:inline distT="0" distB="0" distL="114300" distR="114300">
                  <wp:extent cx="839470" cy="993775"/>
                  <wp:effectExtent l="0" t="0" r="17780" b="15875"/>
                  <wp:docPr id="2" name="图片 2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470" cy="99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drawing>
                <wp:inline distT="0" distB="0" distL="114300" distR="114300">
                  <wp:extent cx="824865" cy="982345"/>
                  <wp:effectExtent l="0" t="0" r="13335" b="8255"/>
                  <wp:docPr id="3" name="图片 3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982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drawing>
                <wp:inline distT="0" distB="0" distL="114300" distR="114300">
                  <wp:extent cx="826770" cy="976630"/>
                  <wp:effectExtent l="0" t="0" r="11430" b="13970"/>
                  <wp:docPr id="4" name="图片 4" descr="图片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片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770" cy="976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szCs w:val="21"/>
              </w:rPr>
              <w:fldChar w:fldCharType="begin"/>
            </w:r>
            <w:r>
              <w:rPr>
                <w:rFonts w:ascii="仿宋" w:hAnsi="仿宋" w:eastAsia="仿宋"/>
                <w:szCs w:val="21"/>
              </w:rPr>
              <w:instrText xml:space="preserve"> HYPERLINK "https://weixin.qq.com/sph/AxXyVb" </w:instrText>
            </w:r>
            <w:r>
              <w:rPr>
                <w:rFonts w:ascii="仿宋" w:hAnsi="仿宋" w:eastAsia="仿宋"/>
                <w:szCs w:val="21"/>
              </w:rPr>
              <w:fldChar w:fldCharType="separate"/>
            </w:r>
            <w:r>
              <w:rPr>
                <w:rStyle w:val="8"/>
                <w:rFonts w:ascii="仿宋" w:hAnsi="仿宋" w:eastAsia="仿宋"/>
                <w:szCs w:val="21"/>
              </w:rPr>
              <w:t>https://weixin.qq.com/sph/AxXyVb</w:t>
            </w:r>
            <w:r>
              <w:rPr>
                <w:rFonts w:ascii="仿宋" w:hAnsi="仿宋" w:eastAsia="仿宋"/>
                <w:szCs w:val="21"/>
              </w:rPr>
              <w:fldChar w:fldCharType="end"/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https://weixin.qq.com/sph/AdpOkl</w:t>
            </w: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Cs w:val="21"/>
              </w:rPr>
              <w:t>https://weixin.qq.com/sph/AOOyDQ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4159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《626禁毒在线》是遵义市新闻传媒中心遵义交通文艺广播一档禁毒公益栏目，以广播直播间嘉宾访谈、广播片花、短视频等方式宣传禁毒。2022年底，节目组就如何以融媒体传播，将禁毒宣传寓教于乐、脍炙人口，覆盖全龄段人群，进行了广泛调研和策划。最终决定，结合主持人特点，打造人设，结合禁毒宣传设计剧情，融媒体传播。短视频主要参演人员为遵义交通文艺广播主持人、编辑、导播、遵义幸福小学学生、禁毒民警等。</w:t>
            </w:r>
          </w:p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1.作品《禁种铲毒正当时 种植一棵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color w:val="000000"/>
                <w:szCs w:val="21"/>
              </w:rPr>
              <w:t>也违法》观看量11.1万，小红心107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，转发1.4万，点赞4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51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，留言72条。遵义市禁毒委禁毒短视频一等奖。</w:t>
            </w:r>
          </w:p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2.禁毒版《童年》观看量31.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万，小红心51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31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，转发2.1万，点赞27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72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，留言252条。中国禁毒报在学习强国上发布。获贵州省禁毒委禁毒短视频二等奖，遵义市禁毒委禁毒短视频一等奖。</w:t>
            </w:r>
          </w:p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3.《卖假毒品也犯法#禁毒》观看量10.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万，小红心116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，转发82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92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，点赞34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42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，留言84条。</w:t>
            </w:r>
          </w:p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成功打造主持人李季、李松柏IP-“二娃”“富贵”。</w:t>
            </w:r>
          </w:p>
          <w:p>
            <w:pPr>
              <w:rPr>
                <w:rFonts w:hint="default" w:eastAsia="仿宋"/>
                <w:lang w:val="en-US" w:eastAsia="zh-CN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4.</w:t>
            </w:r>
          </w:p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1846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禁毒工作是一项艰巨的社会性工程，需要从小抓起，以形成全社会防毒、拒毒、禁毒的行动自觉和良好氛围。禁毒系列作品发布后，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产生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好社会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反响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，超出预期宣传效果。网友对参演人员、策划好评如潮。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如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禁毒版《童年》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以朗朗上口的歌曲形式，进行禁毒宣传。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在遵义中小学掀起了传播热潮，学生及家长边看边笑、边笑边哼唱，反复看，入脑入心。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系列作品被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众多企事业单位、媒体转发，并作为内部禁毒教育资料，众多户外大屏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同步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展播宣传。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2314" w:hRule="exact"/>
          <w:jc w:val="center"/>
        </w:trPr>
        <w:tc>
          <w:tcPr>
            <w:tcW w:w="166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杨彬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15808521898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0155" w:type="dxa"/>
            <w:gridSpan w:val="14"/>
            <w:vAlign w:val="center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>
            <w:pPr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192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25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92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25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92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手机</w:t>
            </w:r>
          </w:p>
        </w:tc>
        <w:tc>
          <w:tcPr>
            <w:tcW w:w="25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2" w:hRule="exact"/>
          <w:jc w:val="center"/>
        </w:trPr>
        <w:tc>
          <w:tcPr>
            <w:tcW w:w="192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推荐理由及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ascii="华文中宋" w:hAnsi="华文中宋" w:eastAsia="华文中宋"/>
                <w:sz w:val="24"/>
              </w:rPr>
              <w:t>推荐人意见</w:t>
            </w:r>
          </w:p>
        </w:tc>
        <w:tc>
          <w:tcPr>
            <w:tcW w:w="822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/>
                <w:color w:val="000000"/>
                <w:szCs w:val="21"/>
              </w:rPr>
            </w:pPr>
          </w:p>
          <w:p>
            <w:pPr>
              <w:ind w:firstLine="316" w:firstLineChars="150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推荐人（两名）签名：                             自荐、他荐人签名：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</w:t>
            </w:r>
          </w:p>
          <w:p>
            <w:pPr>
              <w:ind w:firstLine="4886" w:firstLineChars="2327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（单位自荐、他荐的，由单位</w:t>
            </w:r>
          </w:p>
          <w:p>
            <w:pPr>
              <w:ind w:firstLine="5040" w:firstLineChars="24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负责人签名并加盖单位公章）</w:t>
            </w:r>
          </w:p>
          <w:p>
            <w:pPr>
              <w:ind w:firstLine="5040" w:firstLineChars="2400"/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ascii="华文中宋" w:hAnsi="华文中宋" w:eastAsia="华文中宋"/>
                <w:sz w:val="24"/>
              </w:rPr>
              <w:t xml:space="preserve">年  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 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ascii="华文中宋" w:hAnsi="华文中宋" w:eastAsia="华文中宋"/>
                <w:sz w:val="24"/>
              </w:rPr>
              <w:t xml:space="preserve">年 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</w:tbl>
    <w:p>
      <w:pPr>
        <w:jc w:val="left"/>
        <w:rPr>
          <w:rFonts w:ascii="楷体" w:hAnsi="楷体" w:eastAsia="楷体" w:cs="仿宋"/>
          <w:b/>
          <w:bCs/>
          <w:kern w:val="0"/>
          <w:sz w:val="28"/>
          <w:szCs w:val="28"/>
        </w:rPr>
      </w:pPr>
      <w:r>
        <w:rPr>
          <w:rFonts w:hint="eastAsia" w:ascii="楷体" w:hAnsi="楷体" w:eastAsia="楷体" w:cs="仿宋"/>
          <w:b/>
          <w:bCs/>
          <w:kern w:val="0"/>
          <w:sz w:val="28"/>
          <w:szCs w:val="28"/>
        </w:rPr>
        <w:t>注：非自荐、他荐作品此部分可不打印</w:t>
      </w:r>
    </w:p>
    <w:p>
      <w:pPr>
        <w:jc w:val="left"/>
        <w:rPr>
          <w:rFonts w:hint="eastAsia" w:ascii="楷体" w:hAnsi="楷体" w:eastAsia="楷体" w:cs="仿宋"/>
          <w:b/>
          <w:bCs/>
          <w:kern w:val="0"/>
          <w:sz w:val="28"/>
          <w:szCs w:val="28"/>
        </w:rPr>
      </w:pPr>
    </w:p>
    <w:p>
      <w:pPr>
        <w:jc w:val="left"/>
        <w:rPr>
          <w:rFonts w:hint="eastAsia" w:ascii="楷体" w:hAnsi="楷体" w:eastAsia="楷体" w:cs="仿宋"/>
          <w:b/>
          <w:bCs/>
          <w:kern w:val="0"/>
          <w:sz w:val="28"/>
          <w:szCs w:val="28"/>
        </w:rPr>
      </w:pPr>
    </w:p>
    <w:p>
      <w:pPr>
        <w:jc w:val="left"/>
        <w:rPr>
          <w:rFonts w:hint="eastAsia" w:ascii="楷体" w:hAnsi="楷体" w:eastAsia="楷体" w:cs="仿宋"/>
          <w:b/>
          <w:bCs/>
          <w:kern w:val="0"/>
          <w:sz w:val="28"/>
          <w:szCs w:val="28"/>
        </w:rPr>
      </w:pPr>
    </w:p>
    <w:p>
      <w:pPr>
        <w:pStyle w:val="2"/>
        <w:rPr>
          <w:rFonts w:hint="eastAsia" w:ascii="楷体" w:hAnsi="楷体" w:eastAsia="楷体" w:cs="仿宋"/>
          <w:kern w:val="0"/>
          <w:sz w:val="28"/>
          <w:szCs w:val="28"/>
        </w:rPr>
      </w:pPr>
    </w:p>
    <w:p>
      <w:pPr>
        <w:rPr>
          <w:rFonts w:hint="eastAsia" w:ascii="楷体" w:hAnsi="楷体" w:eastAsia="楷体" w:cs="仿宋"/>
          <w:b/>
          <w:bCs/>
          <w:kern w:val="0"/>
          <w:sz w:val="28"/>
          <w:szCs w:val="28"/>
        </w:rPr>
      </w:pPr>
    </w:p>
    <w:p>
      <w:pPr>
        <w:pStyle w:val="2"/>
        <w:rPr>
          <w:rFonts w:hint="eastAsia" w:ascii="楷体" w:hAnsi="楷体" w:eastAsia="楷体" w:cs="仿宋"/>
          <w:kern w:val="0"/>
          <w:sz w:val="28"/>
          <w:szCs w:val="28"/>
        </w:rPr>
      </w:pPr>
    </w:p>
    <w:p>
      <w:pPr>
        <w:rPr>
          <w:rFonts w:hint="eastAsia" w:ascii="楷体" w:hAnsi="楷体" w:eastAsia="楷体" w:cs="仿宋"/>
          <w:b/>
          <w:bCs/>
          <w:kern w:val="0"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A268A386-3FBD-4271-8177-2836B782D65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998D5E8-C9FF-4C3D-822A-16567FAFE05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95454E1-6FE1-4A79-A05F-4776BCAE98D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391546C-A0F6-4B5A-B769-E2445180098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69C0A75D-071E-42BF-A32A-1DE45A40852D}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6" w:fontKey="{AA697091-0FE0-4A93-950E-FE26E2B3DA1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fldChar w:fldCharType="begin"/>
    </w:r>
    <w:r>
      <w:instrText xml:space="preserve"> PAGE   \* MERGEFORMAT </w:instrText>
    </w:r>
    <w:r>
      <w:rPr>
        <w:rFonts w:hint="eastAsia"/>
      </w:rPr>
      <w:fldChar w:fldCharType="separate"/>
    </w:r>
    <w:r>
      <w:rPr>
        <w:lang w:val="zh-CN" w:eastAsia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NDdmMTZiMWJhYjUxZGFjY2YzYzVlY2I3ZGIxNGQifQ=="/>
  </w:docVars>
  <w:rsids>
    <w:rsidRoot w:val="000F66AB"/>
    <w:rsid w:val="000F66AB"/>
    <w:rsid w:val="00227BEE"/>
    <w:rsid w:val="00D933C5"/>
    <w:rsid w:val="0C5C115F"/>
    <w:rsid w:val="3D750B35"/>
    <w:rsid w:val="650F762E"/>
    <w:rsid w:val="6D6B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标题 2 Char"/>
    <w:basedOn w:val="7"/>
    <w:link w:val="2"/>
    <w:autoRedefine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">
    <w:name w:val="页脚 Char"/>
    <w:basedOn w:val="7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Table Paragraph"/>
    <w:basedOn w:val="1"/>
    <w:autoRedefine/>
    <w:qFormat/>
    <w:uiPriority w:val="1"/>
    <w:rPr>
      <w:rFonts w:ascii="仿宋" w:hAnsi="仿宋" w:eastAsia="仿宋" w:cs="仿宋"/>
      <w:lang w:val="zh-CN" w:bidi="zh-CN"/>
    </w:rPr>
  </w:style>
  <w:style w:type="character" w:customStyle="1" w:styleId="12">
    <w:name w:val="页眉 Char"/>
    <w:basedOn w:val="7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447</Words>
  <Characters>2552</Characters>
  <Lines>21</Lines>
  <Paragraphs>5</Paragraphs>
  <TotalTime>0</TotalTime>
  <ScaleCrop>false</ScaleCrop>
  <LinksUpToDate>false</LinksUpToDate>
  <CharactersWithSpaces>2994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2024-03-10T22:37:00Z</dcterms:created>
  <dc:creator>Windows 用户</dc:creator>
  <cp:lastModifiedBy>喜雨</cp:lastModifiedBy>
  <dcterms:modified xsi:type="dcterms:W3CDTF">2024-03-14T09:33:14Z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E5A16AA377254D80943EF56056AF54C3_13</vt:lpwstr>
  </property>
</Properties>
</file>