
<file path=[Content_Types].xml><?xml version="1.0" encoding="utf-8"?>
<Types xmlns="http://schemas.openxmlformats.org/package/2006/content-types">
  <Default Extension="png" ContentType="image/png"/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widowControl/>
        <w:jc w:val="left"/>
        <w:rPr>
          <w:rFonts w:hint="eastAsia" w:ascii="楷体" w:hAnsi="楷体" w:eastAsia="楷体"/>
          <w:b/>
          <w:color w:val="auto"/>
          <w:sz w:val="30"/>
          <w:szCs w:val="30"/>
          <w:lang w:eastAsia="zh-CN"/>
        </w:rPr>
      </w:pPr>
      <w:r>
        <w:rPr>
          <w:rFonts w:hint="eastAsia" w:ascii="楷体" w:hAnsi="楷体" w:eastAsia="楷体"/>
          <w:b/>
          <w:color w:val="auto"/>
          <w:sz w:val="30"/>
          <w:szCs w:val="30"/>
        </w:rPr>
        <w:t>附件</w:t>
      </w:r>
      <w:r>
        <w:rPr>
          <w:rFonts w:hint="eastAsia" w:ascii="楷体" w:hAnsi="楷体" w:eastAsia="楷体"/>
          <w:b/>
          <w:color w:val="auto"/>
          <w:sz w:val="30"/>
          <w:szCs w:val="30"/>
          <w:lang w:val="en-US" w:eastAsia="zh-CN"/>
        </w:rPr>
        <w:t>2</w:t>
      </w:r>
    </w:p>
    <w:p>
      <w:pPr>
        <w:tabs>
          <w:tab w:val="right" w:pos="8730"/>
        </w:tabs>
        <w:jc w:val="center"/>
        <w:outlineLvl w:val="0"/>
        <w:rPr>
          <w:rFonts w:ascii="华文中宋" w:hAnsi="华文中宋" w:eastAsia="华文中宋"/>
          <w:color w:val="000000"/>
          <w:sz w:val="36"/>
          <w:szCs w:val="36"/>
        </w:rPr>
      </w:pPr>
      <w:r>
        <w:rPr>
          <w:rFonts w:hint="eastAsia" w:ascii="华文中宋" w:hAnsi="华文中宋" w:eastAsia="华文中宋"/>
          <w:b/>
          <w:color w:val="auto"/>
          <w:sz w:val="36"/>
          <w:szCs w:val="36"/>
          <w:lang w:val="en-US" w:eastAsia="zh-CN"/>
        </w:rPr>
        <w:t>贵州</w:t>
      </w:r>
      <w:r>
        <w:rPr>
          <w:rFonts w:hint="eastAsia" w:ascii="华文中宋" w:hAnsi="华文中宋" w:eastAsia="华文中宋"/>
          <w:b/>
          <w:color w:val="auto"/>
          <w:sz w:val="36"/>
          <w:szCs w:val="36"/>
        </w:rPr>
        <w:t>新闻奖</w:t>
      </w:r>
      <w:r>
        <w:rPr>
          <w:rFonts w:hint="eastAsia" w:ascii="华文中宋" w:hAnsi="华文中宋" w:eastAsia="华文中宋"/>
          <w:b/>
          <w:color w:val="auto"/>
          <w:sz w:val="36"/>
          <w:szCs w:val="36"/>
          <w:lang w:val="en-US" w:eastAsia="zh-CN"/>
        </w:rPr>
        <w:t>新媒体</w:t>
      </w:r>
      <w:r>
        <w:rPr>
          <w:rFonts w:hint="eastAsia" w:ascii="华文中宋" w:hAnsi="华文中宋" w:eastAsia="华文中宋"/>
          <w:b/>
          <w:color w:val="auto"/>
          <w:sz w:val="36"/>
          <w:szCs w:val="36"/>
        </w:rPr>
        <w:t>参评作品推荐表</w:t>
      </w:r>
      <w:bookmarkStart w:id="0" w:name="附件3"/>
      <w:bookmarkEnd w:id="0"/>
    </w:p>
    <w:p>
      <w:pPr>
        <w:spacing w:line="200" w:lineRule="exact"/>
        <w:jc w:val="center"/>
        <w:rPr>
          <w:rFonts w:ascii="华文中宋" w:hAnsi="华文中宋" w:eastAsia="华文中宋"/>
          <w:color w:val="000000"/>
          <w:sz w:val="36"/>
          <w:szCs w:val="36"/>
        </w:rPr>
      </w:pPr>
    </w:p>
    <w:tbl>
      <w:tblPr>
        <w:tblStyle w:val="6"/>
        <w:tblW w:w="10088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662"/>
        <w:gridCol w:w="265"/>
        <w:gridCol w:w="1685"/>
        <w:gridCol w:w="241"/>
        <w:gridCol w:w="992"/>
        <w:gridCol w:w="452"/>
        <w:gridCol w:w="58"/>
        <w:gridCol w:w="1227"/>
        <w:gridCol w:w="400"/>
        <w:gridCol w:w="555"/>
        <w:gridCol w:w="851"/>
        <w:gridCol w:w="279"/>
        <w:gridCol w:w="142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1199" w:hRule="exact"/>
          <w:jc w:val="center"/>
        </w:trPr>
        <w:tc>
          <w:tcPr>
            <w:tcW w:w="1662" w:type="dxa"/>
            <w:noWrap w:val="0"/>
            <w:vAlign w:val="center"/>
          </w:tcPr>
          <w:p>
            <w:pPr>
              <w:spacing w:line="380" w:lineRule="exact"/>
              <w:jc w:val="center"/>
              <w:rPr>
                <w:rFonts w:ascii="华文中宋" w:hAnsi="华文中宋" w:eastAsia="华文中宋"/>
                <w:sz w:val="28"/>
                <w:szCs w:val="28"/>
              </w:rPr>
            </w:pPr>
            <w:r>
              <w:rPr>
                <w:rFonts w:hint="eastAsia" w:ascii="华文中宋" w:hAnsi="华文中宋" w:eastAsia="华文中宋"/>
                <w:sz w:val="24"/>
              </w:rPr>
              <w:t>作品标题</w:t>
            </w:r>
          </w:p>
        </w:tc>
        <w:tc>
          <w:tcPr>
            <w:tcW w:w="3693" w:type="dxa"/>
            <w:gridSpan w:val="6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spacing w:line="300" w:lineRule="exact"/>
              <w:rPr>
                <w:rFonts w:hint="default" w:ascii="仿宋" w:hAnsi="仿宋" w:eastAsia="仿宋"/>
                <w:color w:val="000000"/>
                <w:szCs w:val="21"/>
                <w:lang w:val="en-US" w:eastAsia="zh-CN"/>
              </w:rPr>
            </w:pPr>
            <w:r>
              <w:rPr>
                <w:rFonts w:hint="eastAsia" w:ascii="华文中宋" w:hAnsi="华文中宋" w:eastAsia="华文中宋" w:cs="Times New Roman"/>
                <w:sz w:val="24"/>
                <w:lang w:val="en-US" w:eastAsia="zh-CN"/>
              </w:rPr>
              <w:t>这桥很“贵”</w:t>
            </w:r>
          </w:p>
        </w:tc>
        <w:tc>
          <w:tcPr>
            <w:tcW w:w="1227" w:type="dxa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spacing w:line="300" w:lineRule="exact"/>
              <w:jc w:val="center"/>
              <w:rPr>
                <w:rFonts w:ascii="仿宋_GB2312" w:hAnsi="华文仿宋" w:eastAsia="仿宋_GB2312"/>
              </w:rPr>
            </w:pPr>
            <w:r>
              <w:rPr>
                <w:rFonts w:hint="eastAsia" w:ascii="华文中宋" w:hAnsi="华文中宋" w:eastAsia="华文中宋" w:cs="华文中宋"/>
                <w:sz w:val="24"/>
              </w:rPr>
              <w:t>参评项目</w:t>
            </w:r>
          </w:p>
        </w:tc>
        <w:tc>
          <w:tcPr>
            <w:tcW w:w="3506" w:type="dxa"/>
            <w:gridSpan w:val="5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spacing w:line="300" w:lineRule="exact"/>
              <w:rPr>
                <w:rFonts w:hint="default" w:ascii="仿宋_GB2312" w:hAnsi="华文仿宋" w:eastAsia="仿宋_GB2312"/>
                <w:lang w:val="en-US" w:eastAsia="zh-CN"/>
              </w:rPr>
            </w:pPr>
            <w:r>
              <w:rPr>
                <w:rFonts w:hint="eastAsia" w:ascii="仿宋" w:hAnsi="仿宋" w:eastAsia="仿宋"/>
                <w:color w:val="000000"/>
                <w:szCs w:val="21"/>
                <w:lang w:val="en-US" w:eastAsia="zh-CN"/>
              </w:rPr>
              <w:t xml:space="preserve"> </w:t>
            </w:r>
            <w:r>
              <w:rPr>
                <w:rFonts w:hint="eastAsia" w:ascii="华文中宋" w:hAnsi="华文中宋" w:eastAsia="华文中宋" w:cs="Times New Roman"/>
                <w:sz w:val="24"/>
                <w:lang w:val="en-US" w:eastAsia="zh-CN"/>
              </w:rPr>
              <w:t>典型报道（融合报道）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1084" w:hRule="atLeast"/>
          <w:jc w:val="center"/>
        </w:trPr>
        <w:tc>
          <w:tcPr>
            <w:tcW w:w="1662" w:type="dxa"/>
            <w:noWrap w:val="0"/>
            <w:vAlign w:val="center"/>
          </w:tcPr>
          <w:p>
            <w:pPr>
              <w:spacing w:line="320" w:lineRule="exact"/>
              <w:jc w:val="center"/>
              <w:rPr>
                <w:rFonts w:ascii="华文中宋" w:hAnsi="华文中宋" w:eastAsia="华文中宋"/>
                <w:sz w:val="24"/>
              </w:rPr>
            </w:pPr>
            <w:r>
              <w:rPr>
                <w:rFonts w:hint="eastAsia" w:ascii="华文中宋" w:hAnsi="华文中宋" w:eastAsia="华文中宋"/>
                <w:sz w:val="24"/>
              </w:rPr>
              <w:t>主创人员</w:t>
            </w:r>
          </w:p>
        </w:tc>
        <w:tc>
          <w:tcPr>
            <w:tcW w:w="3693" w:type="dxa"/>
            <w:gridSpan w:val="6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spacing w:line="300" w:lineRule="exact"/>
              <w:rPr>
                <w:rFonts w:hint="default" w:ascii="仿宋" w:hAnsi="仿宋" w:eastAsia="仿宋_GB2312"/>
                <w:sz w:val="24"/>
                <w:lang w:val="en-US"/>
              </w:rPr>
            </w:pPr>
            <w:r>
              <w:rPr>
                <w:rFonts w:hint="eastAsia" w:ascii="华文中宋" w:hAnsi="华文中宋" w:eastAsia="华文中宋" w:cs="Times New Roman"/>
                <w:sz w:val="24"/>
                <w:lang w:val="en-US" w:eastAsia="zh-CN"/>
              </w:rPr>
              <w:t>赵雪梅、税兵、唐源、彭飞、隆嫒君</w:t>
            </w:r>
            <w:r>
              <w:rPr>
                <w:rFonts w:hint="eastAsia" w:ascii="宋体" w:hAnsi="宋体" w:cs="宋体"/>
                <w:b w:val="0"/>
                <w:bCs w:val="0"/>
                <w:sz w:val="21"/>
                <w:szCs w:val="21"/>
                <w:lang w:val="en-US" w:eastAsia="zh-CN"/>
              </w:rPr>
              <w:t xml:space="preserve"> </w:t>
            </w:r>
          </w:p>
        </w:tc>
        <w:tc>
          <w:tcPr>
            <w:tcW w:w="12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spacing w:line="300" w:lineRule="exact"/>
              <w:jc w:val="center"/>
              <w:rPr>
                <w:rFonts w:ascii="仿宋_GB2312" w:hAnsi="华文仿宋" w:eastAsia="仿宋_GB2312"/>
              </w:rPr>
            </w:pPr>
            <w:r>
              <w:rPr>
                <w:rFonts w:hint="eastAsia" w:ascii="华文中宋" w:hAnsi="华文中宋" w:eastAsia="华文中宋" w:cs="华文中宋"/>
                <w:sz w:val="24"/>
              </w:rPr>
              <w:t>编辑</w:t>
            </w:r>
          </w:p>
        </w:tc>
        <w:tc>
          <w:tcPr>
            <w:tcW w:w="3506" w:type="dxa"/>
            <w:gridSpan w:val="5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spacing w:line="300" w:lineRule="exact"/>
              <w:rPr>
                <w:rFonts w:hint="default" w:ascii="仿宋_GB2312" w:hAnsi="华文仿宋" w:eastAsia="仿宋_GB2312"/>
                <w:lang w:val="en-US"/>
              </w:rPr>
            </w:pPr>
            <w:r>
              <w:rPr>
                <w:rFonts w:hint="eastAsia" w:ascii="华文中宋" w:hAnsi="华文中宋" w:eastAsia="华文中宋" w:cs="Times New Roman"/>
                <w:sz w:val="24"/>
                <w:lang w:val="en-US" w:eastAsia="zh-CN"/>
              </w:rPr>
              <w:t xml:space="preserve">匡斌、王涵璐、许帮  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1177" w:hRule="exact"/>
          <w:jc w:val="center"/>
        </w:trPr>
        <w:tc>
          <w:tcPr>
            <w:tcW w:w="1662" w:type="dxa"/>
            <w:noWrap w:val="0"/>
            <w:vAlign w:val="center"/>
          </w:tcPr>
          <w:p>
            <w:pPr>
              <w:spacing w:line="380" w:lineRule="exact"/>
              <w:jc w:val="center"/>
              <w:rPr>
                <w:rFonts w:ascii="华文中宋" w:hAnsi="华文中宋" w:eastAsia="华文中宋"/>
                <w:sz w:val="24"/>
                <w:highlight w:val="yellow"/>
              </w:rPr>
            </w:pPr>
            <w:r>
              <w:rPr>
                <w:rFonts w:hint="eastAsia" w:ascii="华文中宋" w:hAnsi="华文中宋" w:eastAsia="华文中宋"/>
                <w:sz w:val="24"/>
              </w:rPr>
              <w:t>原创单位</w:t>
            </w:r>
          </w:p>
        </w:tc>
        <w:tc>
          <w:tcPr>
            <w:tcW w:w="3693" w:type="dxa"/>
            <w:gridSpan w:val="6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spacing w:line="300" w:lineRule="exact"/>
              <w:jc w:val="left"/>
              <w:rPr>
                <w:rFonts w:hint="default" w:ascii="仿宋" w:hAnsi="仿宋" w:eastAsia="仿宋_GB2312"/>
                <w:sz w:val="24"/>
                <w:lang w:val="en-US" w:eastAsia="zh-CN"/>
              </w:rPr>
            </w:pPr>
            <w:r>
              <w:rPr>
                <w:rFonts w:hint="eastAsia" w:ascii="华文中宋" w:hAnsi="华文中宋" w:eastAsia="华文中宋" w:cs="Times New Roman"/>
                <w:sz w:val="24"/>
                <w:lang w:val="en-US" w:eastAsia="zh-CN"/>
              </w:rPr>
              <w:t>遵义市新闻传媒中心</w:t>
            </w:r>
          </w:p>
        </w:tc>
        <w:tc>
          <w:tcPr>
            <w:tcW w:w="12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spacing w:line="380" w:lineRule="exact"/>
              <w:jc w:val="center"/>
              <w:rPr>
                <w:rFonts w:ascii="华文中宋" w:hAnsi="华文中宋" w:eastAsia="华文中宋"/>
                <w:sz w:val="28"/>
                <w:szCs w:val="28"/>
              </w:rPr>
            </w:pPr>
            <w:r>
              <w:rPr>
                <w:rFonts w:hint="eastAsia" w:ascii="华文中宋" w:hAnsi="华文中宋" w:eastAsia="华文中宋"/>
                <w:sz w:val="24"/>
              </w:rPr>
              <w:t>发布平台</w:t>
            </w:r>
          </w:p>
        </w:tc>
        <w:tc>
          <w:tcPr>
            <w:tcW w:w="3506" w:type="dxa"/>
            <w:gridSpan w:val="5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spacing w:line="240" w:lineRule="exact"/>
              <w:jc w:val="left"/>
              <w:rPr>
                <w:rFonts w:hint="default" w:ascii="仿宋" w:hAnsi="仿宋" w:eastAsia="仿宋"/>
                <w:sz w:val="24"/>
                <w:lang w:val="en-US" w:eastAsia="zh-CN"/>
              </w:rPr>
            </w:pPr>
            <w:r>
              <w:rPr>
                <w:rFonts w:hint="eastAsia" w:ascii="华文中宋" w:hAnsi="华文中宋" w:eastAsia="华文中宋" w:cs="Times New Roman"/>
                <w:sz w:val="24"/>
                <w:lang w:val="en-US" w:eastAsia="zh-CN"/>
              </w:rPr>
              <w:t>《直播遵义》微信视频号、微信公众号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824" w:hRule="atLeast"/>
          <w:jc w:val="center"/>
        </w:trPr>
        <w:tc>
          <w:tcPr>
            <w:tcW w:w="1662" w:type="dxa"/>
            <w:noWrap w:val="0"/>
            <w:vAlign w:val="center"/>
          </w:tcPr>
          <w:p>
            <w:pPr>
              <w:spacing w:line="380" w:lineRule="exact"/>
              <w:jc w:val="center"/>
              <w:rPr>
                <w:rFonts w:ascii="华文中宋" w:hAnsi="华文中宋" w:eastAsia="华文中宋"/>
                <w:sz w:val="24"/>
              </w:rPr>
            </w:pPr>
            <w:r>
              <w:rPr>
                <w:rFonts w:hint="eastAsia" w:ascii="华文中宋" w:hAnsi="华文中宋" w:eastAsia="华文中宋"/>
                <w:sz w:val="24"/>
              </w:rPr>
              <w:t>发布日期</w:t>
            </w:r>
          </w:p>
        </w:tc>
        <w:tc>
          <w:tcPr>
            <w:tcW w:w="8426" w:type="dxa"/>
            <w:gridSpan w:val="12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spacing w:line="240" w:lineRule="exact"/>
              <w:jc w:val="left"/>
              <w:rPr>
                <w:rFonts w:hint="default" w:ascii="仿宋" w:hAnsi="仿宋" w:eastAsia="仿宋"/>
                <w:szCs w:val="21"/>
                <w:lang w:val="en-US" w:eastAsia="zh-CN"/>
              </w:rPr>
            </w:pPr>
            <w:r>
              <w:rPr>
                <w:rFonts w:hint="eastAsia" w:ascii="华文中宋" w:hAnsi="华文中宋" w:eastAsia="华文中宋" w:cs="Times New Roman"/>
                <w:sz w:val="24"/>
                <w:lang w:val="en-US" w:eastAsia="zh-CN"/>
              </w:rPr>
              <w:t>2023年10月26日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2937" w:hRule="exact"/>
          <w:jc w:val="center"/>
        </w:trPr>
        <w:tc>
          <w:tcPr>
            <w:tcW w:w="1662" w:type="dxa"/>
            <w:noWrap w:val="0"/>
            <w:vAlign w:val="center"/>
          </w:tcPr>
          <w:p>
            <w:pPr>
              <w:spacing w:line="380" w:lineRule="exact"/>
              <w:ind w:firstLine="480" w:firstLineChars="200"/>
              <w:jc w:val="left"/>
              <w:rPr>
                <w:rFonts w:hint="eastAsia" w:ascii="楷体" w:hAnsi="楷体" w:eastAsia="楷体" w:cs="楷体"/>
                <w:i w:val="0"/>
                <w:iCs w:val="0"/>
                <w:caps w:val="0"/>
                <w:color w:val="000000"/>
                <w:spacing w:val="0"/>
                <w:sz w:val="24"/>
                <w:szCs w:val="24"/>
                <w:shd w:val="clear" w:color="auto" w:fill="auto"/>
                <w:lang w:val="en-US" w:eastAsia="zh-CN"/>
              </w:rPr>
            </w:pPr>
            <w:r>
              <w:rPr>
                <w:rFonts w:hint="eastAsia" w:ascii="楷体" w:hAnsi="楷体" w:eastAsia="楷体" w:cs="楷体"/>
                <w:i w:val="0"/>
                <w:iCs w:val="0"/>
                <w:caps w:val="0"/>
                <w:color w:val="000000"/>
                <w:spacing w:val="0"/>
                <w:sz w:val="24"/>
                <w:szCs w:val="24"/>
                <w:shd w:val="clear" w:color="auto" w:fill="auto"/>
                <w:lang w:val="en-US" w:eastAsia="zh-CN"/>
              </w:rPr>
              <w:t>作品链接</w:t>
            </w:r>
          </w:p>
          <w:p>
            <w:pPr>
              <w:spacing w:line="380" w:lineRule="exact"/>
              <w:ind w:firstLine="480" w:firstLineChars="200"/>
              <w:jc w:val="left"/>
              <w:rPr>
                <w:rFonts w:hint="eastAsia" w:ascii="楷体" w:hAnsi="楷体" w:eastAsia="楷体" w:cs="楷体"/>
                <w:i w:val="0"/>
                <w:iCs w:val="0"/>
                <w:caps w:val="0"/>
                <w:color w:val="000000"/>
                <w:spacing w:val="0"/>
                <w:sz w:val="24"/>
                <w:szCs w:val="24"/>
                <w:shd w:val="clear" w:color="auto" w:fill="auto"/>
                <w:lang w:val="en-US" w:eastAsia="zh-CN"/>
              </w:rPr>
            </w:pPr>
            <w:r>
              <w:rPr>
                <w:rFonts w:hint="eastAsia" w:ascii="楷体" w:hAnsi="楷体" w:eastAsia="楷体" w:cs="楷体"/>
                <w:i w:val="0"/>
                <w:iCs w:val="0"/>
                <w:caps w:val="0"/>
                <w:color w:val="000000"/>
                <w:spacing w:val="0"/>
                <w:sz w:val="24"/>
                <w:szCs w:val="24"/>
                <w:shd w:val="clear" w:color="auto" w:fill="auto"/>
                <w:lang w:val="en-US" w:eastAsia="zh-CN"/>
              </w:rPr>
              <w:t>和二维码</w:t>
            </w:r>
          </w:p>
        </w:tc>
        <w:tc>
          <w:tcPr>
            <w:tcW w:w="8426" w:type="dxa"/>
            <w:gridSpan w:val="1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spacing w:line="300" w:lineRule="exact"/>
              <w:jc w:val="left"/>
              <w:rPr>
                <w:rFonts w:hint="default" w:ascii="华文中宋" w:hAnsi="华文中宋" w:eastAsia="华文中宋" w:cs="Times New Roman"/>
                <w:sz w:val="24"/>
                <w:lang w:val="en-US" w:eastAsia="zh-CN"/>
              </w:rPr>
            </w:pPr>
            <w:r>
              <w:rPr>
                <w:rFonts w:hint="eastAsia" w:ascii="华文中宋" w:hAnsi="华文中宋" w:eastAsia="华文中宋" w:cs="Times New Roman"/>
                <w:sz w:val="24"/>
                <w:lang w:val="en-US" w:eastAsia="zh-CN"/>
              </w:rPr>
              <w:t>视频链接：</w:t>
            </w:r>
            <w:r>
              <w:rPr>
                <w:rFonts w:hint="default" w:ascii="华文中宋" w:hAnsi="华文中宋" w:eastAsia="华文中宋" w:cs="Times New Roman"/>
                <w:sz w:val="24"/>
                <w:lang w:val="en-US" w:eastAsia="zh-CN"/>
              </w:rPr>
              <w:fldChar w:fldCharType="begin"/>
            </w:r>
            <w:r>
              <w:rPr>
                <w:rFonts w:hint="default" w:ascii="华文中宋" w:hAnsi="华文中宋" w:eastAsia="华文中宋" w:cs="Times New Roman"/>
                <w:sz w:val="24"/>
                <w:lang w:val="en-US" w:eastAsia="zh-CN"/>
              </w:rPr>
              <w:instrText xml:space="preserve"> HYPERLINK "https://weixin.qq.com/sph/AFxzNA" </w:instrText>
            </w:r>
            <w:r>
              <w:rPr>
                <w:rFonts w:hint="default" w:ascii="华文中宋" w:hAnsi="华文中宋" w:eastAsia="华文中宋" w:cs="Times New Roman"/>
                <w:sz w:val="24"/>
                <w:lang w:val="en-US" w:eastAsia="zh-CN"/>
              </w:rPr>
              <w:fldChar w:fldCharType="separate"/>
            </w:r>
            <w:r>
              <w:rPr>
                <w:rFonts w:hint="default" w:ascii="华文中宋" w:hAnsi="华文中宋" w:eastAsia="华文中宋" w:cs="Times New Roman"/>
                <w:sz w:val="24"/>
                <w:lang w:val="en-US" w:eastAsia="zh-CN"/>
              </w:rPr>
              <w:t>https://weixin.qq.com/sph/AFxzNA</w:t>
            </w:r>
            <w:r>
              <w:rPr>
                <w:rFonts w:hint="default" w:ascii="华文中宋" w:hAnsi="华文中宋" w:eastAsia="华文中宋" w:cs="Times New Roman"/>
                <w:sz w:val="24"/>
                <w:lang w:val="en-US" w:eastAsia="zh-CN"/>
              </w:rPr>
              <w:fldChar w:fldCharType="end"/>
            </w:r>
          </w:p>
          <w:p>
            <w:pPr>
              <w:spacing w:line="300" w:lineRule="exact"/>
              <w:jc w:val="left"/>
              <w:rPr>
                <w:rFonts w:hint="eastAsia" w:ascii="华文中宋" w:hAnsi="华文中宋" w:eastAsia="华文中宋" w:cs="Times New Roman"/>
                <w:sz w:val="24"/>
                <w:lang w:val="en-US" w:eastAsia="zh-CN"/>
              </w:rPr>
            </w:pPr>
            <w:r>
              <w:rPr>
                <w:rFonts w:hint="eastAsia" w:ascii="华文中宋" w:hAnsi="华文中宋" w:eastAsia="华文中宋" w:cs="Times New Roman"/>
                <w:sz w:val="24"/>
                <w:lang w:val="en-US" w:eastAsia="zh-CN"/>
              </w:rPr>
              <w:t>图文视频链接：</w:t>
            </w:r>
            <w:r>
              <w:rPr>
                <w:rFonts w:hint="eastAsia" w:ascii="华文中宋" w:hAnsi="华文中宋" w:eastAsia="华文中宋" w:cs="Times New Roman"/>
                <w:sz w:val="24"/>
                <w:lang w:val="en-US" w:eastAsia="zh-CN"/>
              </w:rPr>
              <w:fldChar w:fldCharType="begin"/>
            </w:r>
            <w:r>
              <w:rPr>
                <w:rFonts w:hint="eastAsia" w:ascii="华文中宋" w:hAnsi="华文中宋" w:eastAsia="华文中宋" w:cs="Times New Roman"/>
                <w:sz w:val="24"/>
                <w:lang w:val="en-US" w:eastAsia="zh-CN"/>
              </w:rPr>
              <w:instrText xml:space="preserve"> HYPERLINK "https://mp.weixin.qq.com/s/M9YbClcR_jdL_A_LTL5glA" </w:instrText>
            </w:r>
            <w:r>
              <w:rPr>
                <w:rFonts w:hint="eastAsia" w:ascii="华文中宋" w:hAnsi="华文中宋" w:eastAsia="华文中宋" w:cs="Times New Roman"/>
                <w:sz w:val="24"/>
                <w:lang w:val="en-US" w:eastAsia="zh-CN"/>
              </w:rPr>
              <w:fldChar w:fldCharType="separate"/>
            </w:r>
            <w:r>
              <w:rPr>
                <w:rStyle w:val="9"/>
                <w:rFonts w:hint="eastAsia" w:ascii="华文中宋" w:hAnsi="华文中宋" w:eastAsia="华文中宋" w:cs="Times New Roman"/>
                <w:sz w:val="24"/>
                <w:lang w:val="en-US" w:eastAsia="zh-CN"/>
              </w:rPr>
              <w:t>https://mp.weixin.qq.com/s/M9YbClcR_jdL_A_LTL5glA</w:t>
            </w:r>
            <w:r>
              <w:rPr>
                <w:rFonts w:hint="eastAsia" w:ascii="华文中宋" w:hAnsi="华文中宋" w:eastAsia="华文中宋" w:cs="Times New Roman"/>
                <w:sz w:val="24"/>
                <w:lang w:val="en-US" w:eastAsia="zh-CN"/>
              </w:rPr>
              <w:fldChar w:fldCharType="end"/>
            </w:r>
          </w:p>
          <w:p>
            <w:pPr>
              <w:pStyle w:val="3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 xml:space="preserve"> </w:t>
            </w:r>
            <w:r>
              <w:rPr>
                <w:rFonts w:hint="eastAsia"/>
                <w:lang w:val="en-US" w:eastAsia="zh-CN"/>
              </w:rPr>
              <w:drawing>
                <wp:inline distT="0" distB="0" distL="114300" distR="114300">
                  <wp:extent cx="1099185" cy="1099185"/>
                  <wp:effectExtent l="0" t="0" r="5715" b="5715"/>
                  <wp:docPr id="2" name="图片 2" descr="这桥很“贵”（视频）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图片 2" descr="这桥很“贵”（视频）"/>
                          <pic:cNvPicPr>
                            <a:picLocks noChangeAspect="1"/>
                          </pic:cNvPicPr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99185" cy="10991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hint="eastAsia" w:ascii="华文中宋" w:hAnsi="华文中宋" w:eastAsia="华文中宋" w:cs="Times New Roman"/>
                <w:b w:val="0"/>
                <w:bCs w:val="0"/>
                <w:kern w:val="2"/>
                <w:sz w:val="24"/>
                <w:szCs w:val="24"/>
                <w:lang w:val="en-US" w:eastAsia="zh-CN" w:bidi="ar-SA"/>
              </w:rPr>
              <w:t>（视频二维码）</w:t>
            </w:r>
            <w:r>
              <w:rPr>
                <w:rFonts w:hint="eastAsia"/>
                <w:lang w:val="en-US" w:eastAsia="zh-CN"/>
              </w:rPr>
              <w:t xml:space="preserve">  </w:t>
            </w:r>
            <w:r>
              <w:rPr>
                <w:rFonts w:hint="eastAsia"/>
                <w:lang w:val="en-US" w:eastAsia="zh-CN"/>
              </w:rPr>
              <w:drawing>
                <wp:inline distT="0" distB="0" distL="114300" distR="114300">
                  <wp:extent cx="1083945" cy="1083945"/>
                  <wp:effectExtent l="0" t="0" r="8255" b="8255"/>
                  <wp:docPr id="1" name="图片 1" descr="这桥很“贵”（图文）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图片 1" descr="这桥很“贵”（图文）"/>
                          <pic:cNvPicPr>
                            <a:picLocks noChangeAspect="1"/>
                          </pic:cNvPicPr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83945" cy="10839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hint="eastAsia" w:ascii="华文中宋" w:hAnsi="华文中宋" w:eastAsia="华文中宋" w:cs="Times New Roman"/>
                <w:b w:val="0"/>
                <w:bCs w:val="0"/>
                <w:kern w:val="2"/>
                <w:sz w:val="24"/>
                <w:szCs w:val="24"/>
                <w:lang w:val="en-US" w:eastAsia="zh-CN" w:bidi="ar-SA"/>
              </w:rPr>
              <w:t>（图文视频二维码）</w:t>
            </w:r>
          </w:p>
          <w:p>
            <w:pPr>
              <w:rPr>
                <w:rFonts w:hint="default"/>
                <w:lang w:val="en-US" w:eastAsia="zh-CN"/>
              </w:rPr>
            </w:pPr>
          </w:p>
          <w:p>
            <w:pPr>
              <w:rPr>
                <w:rFonts w:hint="eastAsia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486" w:hRule="exact"/>
          <w:jc w:val="center"/>
        </w:trPr>
        <w:tc>
          <w:tcPr>
            <w:tcW w:w="1662" w:type="dxa"/>
            <w:noWrap w:val="0"/>
            <w:vAlign w:val="center"/>
          </w:tcPr>
          <w:p>
            <w:pPr>
              <w:spacing w:line="380" w:lineRule="exact"/>
              <w:jc w:val="center"/>
              <w:rPr>
                <w:rFonts w:ascii="华文中宋" w:hAnsi="华文中宋" w:eastAsia="华文中宋"/>
                <w:sz w:val="24"/>
              </w:rPr>
            </w:pPr>
            <w:r>
              <w:rPr>
                <w:rFonts w:hint="eastAsia" w:ascii="华文中宋" w:hAnsi="华文中宋" w:eastAsia="华文中宋"/>
                <w:sz w:val="24"/>
              </w:rPr>
              <w:t>作品简介</w:t>
            </w:r>
          </w:p>
          <w:p>
            <w:pPr>
              <w:spacing w:line="380" w:lineRule="exact"/>
              <w:jc w:val="center"/>
              <w:rPr>
                <w:rFonts w:ascii="华文中宋" w:hAnsi="华文中宋" w:eastAsia="华文中宋"/>
                <w:spacing w:val="-20"/>
                <w:sz w:val="24"/>
              </w:rPr>
            </w:pPr>
            <w:r>
              <w:rPr>
                <w:rFonts w:hint="eastAsia" w:ascii="华文中宋" w:hAnsi="华文中宋" w:eastAsia="华文中宋"/>
                <w:spacing w:val="-20"/>
                <w:sz w:val="24"/>
              </w:rPr>
              <w:t>（采编</w:t>
            </w:r>
            <w:r>
              <w:rPr>
                <w:rFonts w:ascii="华文中宋" w:hAnsi="华文中宋" w:eastAsia="华文中宋"/>
                <w:spacing w:val="-20"/>
                <w:sz w:val="24"/>
              </w:rPr>
              <w:t>过程</w:t>
            </w:r>
            <w:r>
              <w:rPr>
                <w:rFonts w:hint="eastAsia" w:ascii="华文中宋" w:hAnsi="华文中宋" w:eastAsia="华文中宋"/>
                <w:spacing w:val="-20"/>
                <w:sz w:val="24"/>
              </w:rPr>
              <w:t>）</w:t>
            </w:r>
          </w:p>
        </w:tc>
        <w:tc>
          <w:tcPr>
            <w:tcW w:w="8426" w:type="dxa"/>
            <w:gridSpan w:val="1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spacing w:line="380" w:lineRule="exact"/>
              <w:ind w:firstLine="480" w:firstLineChars="200"/>
              <w:jc w:val="left"/>
              <w:rPr>
                <w:rFonts w:hint="eastAsia" w:ascii="楷体" w:hAnsi="楷体" w:eastAsia="楷体" w:cs="楷体"/>
                <w:i w:val="0"/>
                <w:iCs w:val="0"/>
                <w:caps w:val="0"/>
                <w:color w:val="000000"/>
                <w:spacing w:val="0"/>
                <w:sz w:val="24"/>
                <w:szCs w:val="24"/>
                <w:shd w:val="clear" w:color="auto" w:fill="auto"/>
                <w:lang w:val="en-US" w:eastAsia="zh-CN"/>
              </w:rPr>
            </w:pPr>
            <w:r>
              <w:rPr>
                <w:rFonts w:hint="eastAsia" w:ascii="楷体" w:hAnsi="楷体" w:eastAsia="楷体" w:cs="楷体"/>
                <w:i w:val="0"/>
                <w:iCs w:val="0"/>
                <w:caps w:val="0"/>
                <w:color w:val="000000"/>
                <w:spacing w:val="0"/>
                <w:sz w:val="24"/>
                <w:szCs w:val="24"/>
                <w:shd w:val="clear" w:color="auto" w:fill="auto"/>
                <w:lang w:val="en-US" w:eastAsia="zh-CN"/>
              </w:rPr>
              <w:t>作为纳雍晴隆高速公路重要控制性工程，全长1849米的牂牁江大桥是第一座全过程实现“纯贵州造”的悬索桥。主缆和吊索全部来自贵州钢绳集团，这也是国内首次将密封钢丝绳应用在桥梁吊索上，达到了国际领先水平。相比其他地方的悬索桥，牂牁江大桥的特别之处，是实现了从贵州修建到贵州制造的转变。</w:t>
            </w:r>
          </w:p>
          <w:p>
            <w:pPr>
              <w:spacing w:line="380" w:lineRule="exact"/>
              <w:ind w:firstLine="480" w:firstLineChars="200"/>
              <w:jc w:val="left"/>
              <w:rPr>
                <w:rFonts w:hint="default"/>
                <w:lang w:val="en-US" w:eastAsia="zh-CN"/>
              </w:rPr>
            </w:pPr>
            <w:r>
              <w:rPr>
                <w:rFonts w:hint="eastAsia" w:ascii="楷体" w:hAnsi="楷体" w:eastAsia="楷体" w:cs="楷体"/>
                <w:i w:val="0"/>
                <w:iCs w:val="0"/>
                <w:caps w:val="0"/>
                <w:color w:val="000000"/>
                <w:spacing w:val="0"/>
                <w:sz w:val="24"/>
                <w:szCs w:val="24"/>
                <w:shd w:val="clear" w:color="auto" w:fill="auto"/>
                <w:lang w:val="en-US" w:eastAsia="zh-CN"/>
              </w:rPr>
              <w:t>记者一行驱车前往六盘水，采用记者打卡的方式，</w:t>
            </w:r>
            <w:r>
              <w:rPr>
                <w:rFonts w:hint="default" w:ascii="楷体" w:hAnsi="楷体" w:eastAsia="楷体" w:cs="楷体"/>
                <w:i w:val="0"/>
                <w:iCs w:val="0"/>
                <w:caps w:val="0"/>
                <w:color w:val="000000"/>
                <w:spacing w:val="0"/>
                <w:sz w:val="24"/>
                <w:szCs w:val="24"/>
                <w:shd w:val="clear" w:color="auto" w:fill="auto"/>
                <w:lang w:val="en-US" w:eastAsia="zh-CN"/>
              </w:rPr>
              <w:t>在崇山峻岭之间实地感受</w:t>
            </w:r>
            <w:r>
              <w:rPr>
                <w:rFonts w:hint="eastAsia" w:ascii="楷体" w:hAnsi="楷体" w:eastAsia="楷体" w:cs="楷体"/>
                <w:i w:val="0"/>
                <w:iCs w:val="0"/>
                <w:caps w:val="0"/>
                <w:color w:val="000000"/>
                <w:spacing w:val="0"/>
                <w:sz w:val="24"/>
                <w:szCs w:val="24"/>
                <w:shd w:val="clear" w:color="auto" w:fill="auto"/>
                <w:lang w:val="en-US" w:eastAsia="zh-CN"/>
              </w:rPr>
              <w:t>正在建设中的牂牁江大桥</w:t>
            </w:r>
            <w:r>
              <w:rPr>
                <w:rFonts w:hint="default" w:ascii="楷体" w:hAnsi="楷体" w:eastAsia="楷体" w:cs="楷体"/>
                <w:i w:val="0"/>
                <w:iCs w:val="0"/>
                <w:caps w:val="0"/>
                <w:color w:val="000000"/>
                <w:spacing w:val="0"/>
                <w:sz w:val="24"/>
                <w:szCs w:val="24"/>
                <w:shd w:val="clear" w:color="auto" w:fill="auto"/>
                <w:lang w:val="en-US" w:eastAsia="zh-CN"/>
              </w:rPr>
              <w:t>的魅力所在，</w:t>
            </w:r>
            <w:r>
              <w:rPr>
                <w:rFonts w:hint="eastAsia" w:ascii="楷体" w:hAnsi="楷体" w:eastAsia="楷体" w:cs="楷体"/>
                <w:i w:val="0"/>
                <w:iCs w:val="0"/>
                <w:caps w:val="0"/>
                <w:color w:val="000000"/>
                <w:spacing w:val="0"/>
                <w:sz w:val="24"/>
                <w:szCs w:val="24"/>
                <w:shd w:val="clear" w:color="auto" w:fill="auto"/>
                <w:lang w:val="en-US" w:eastAsia="zh-CN"/>
              </w:rPr>
              <w:t>生动展示贵州钢绳的抗风和新</w:t>
            </w:r>
            <w:r>
              <w:rPr>
                <w:rFonts w:hint="default" w:ascii="楷体" w:hAnsi="楷体" w:eastAsia="楷体" w:cs="楷体"/>
                <w:i w:val="0"/>
                <w:iCs w:val="0"/>
                <w:caps w:val="0"/>
                <w:color w:val="000000"/>
                <w:spacing w:val="0"/>
                <w:sz w:val="24"/>
                <w:szCs w:val="24"/>
                <w:shd w:val="clear" w:color="auto" w:fill="auto"/>
                <w:lang w:val="en-US" w:eastAsia="zh-CN"/>
              </w:rPr>
              <w:t>技术</w:t>
            </w:r>
            <w:r>
              <w:rPr>
                <w:rFonts w:hint="eastAsia" w:ascii="楷体" w:hAnsi="楷体" w:eastAsia="楷体" w:cs="楷体"/>
                <w:i w:val="0"/>
                <w:iCs w:val="0"/>
                <w:caps w:val="0"/>
                <w:color w:val="000000"/>
                <w:spacing w:val="0"/>
                <w:sz w:val="24"/>
                <w:szCs w:val="24"/>
                <w:shd w:val="clear" w:color="auto" w:fill="auto"/>
                <w:lang w:val="en-US" w:eastAsia="zh-CN"/>
              </w:rPr>
              <w:t>，讲述桥梁建设前后，两岸村民出行</w:t>
            </w:r>
            <w:r>
              <w:rPr>
                <w:rFonts w:hint="default" w:ascii="楷体" w:hAnsi="楷体" w:eastAsia="楷体" w:cs="楷体"/>
                <w:i w:val="0"/>
                <w:iCs w:val="0"/>
                <w:caps w:val="0"/>
                <w:color w:val="000000"/>
                <w:spacing w:val="0"/>
                <w:sz w:val="24"/>
                <w:szCs w:val="24"/>
                <w:shd w:val="clear" w:color="auto" w:fill="auto"/>
                <w:lang w:val="en-US" w:eastAsia="zh-CN"/>
              </w:rPr>
              <w:t>条件的变化，把钢筋水泥混凝土的新闻现场变成鲜活</w:t>
            </w:r>
            <w:r>
              <w:rPr>
                <w:rFonts w:hint="eastAsia" w:ascii="楷体" w:hAnsi="楷体" w:eastAsia="楷体" w:cs="楷体"/>
                <w:i w:val="0"/>
                <w:iCs w:val="0"/>
                <w:caps w:val="0"/>
                <w:color w:val="000000"/>
                <w:spacing w:val="0"/>
                <w:sz w:val="24"/>
                <w:szCs w:val="24"/>
                <w:shd w:val="clear" w:color="auto" w:fill="auto"/>
                <w:lang w:val="en-US" w:eastAsia="zh-CN"/>
              </w:rPr>
              <w:t>的新闻事件。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763" w:hRule="exact"/>
          <w:jc w:val="center"/>
        </w:trPr>
        <w:tc>
          <w:tcPr>
            <w:tcW w:w="166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spacing w:line="380" w:lineRule="exact"/>
              <w:jc w:val="center"/>
              <w:rPr>
                <w:rFonts w:ascii="华文中宋" w:hAnsi="华文中宋" w:eastAsia="华文中宋"/>
                <w:sz w:val="24"/>
              </w:rPr>
            </w:pPr>
            <w:r>
              <w:rPr>
                <w:rFonts w:hint="eastAsia" w:ascii="华文中宋" w:hAnsi="华文中宋" w:eastAsia="华文中宋"/>
                <w:sz w:val="24"/>
              </w:rPr>
              <w:t>社会效果</w:t>
            </w:r>
          </w:p>
        </w:tc>
        <w:tc>
          <w:tcPr>
            <w:tcW w:w="8426" w:type="dxa"/>
            <w:gridSpan w:val="1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widowControl/>
              <w:ind w:firstLine="480" w:firstLineChars="200"/>
              <w:jc w:val="left"/>
              <w:rPr>
                <w:rFonts w:hint="eastAsia" w:ascii="楷体" w:hAnsi="楷体" w:eastAsia="楷体" w:cs="楷体"/>
                <w:i w:val="0"/>
                <w:iCs w:val="0"/>
                <w:caps w:val="0"/>
                <w:color w:val="000000"/>
                <w:spacing w:val="0"/>
                <w:sz w:val="24"/>
                <w:szCs w:val="24"/>
                <w:shd w:val="clear" w:color="auto" w:fill="auto"/>
                <w:lang w:val="en-US" w:eastAsia="zh-CN"/>
              </w:rPr>
            </w:pPr>
            <w:r>
              <w:rPr>
                <w:rFonts w:hint="eastAsia" w:ascii="楷体" w:hAnsi="楷体" w:eastAsia="楷体" w:cs="楷体"/>
                <w:i w:val="0"/>
                <w:iCs w:val="0"/>
                <w:caps w:val="0"/>
                <w:color w:val="000000"/>
                <w:spacing w:val="0"/>
                <w:sz w:val="24"/>
                <w:szCs w:val="24"/>
                <w:shd w:val="clear" w:color="auto" w:fill="auto"/>
                <w:lang w:val="en-US" w:eastAsia="zh-CN"/>
              </w:rPr>
              <w:t>一、主题深刻。相比其他地方的悬索桥，牂牁江大桥的特别之处，是实现了从贵州修建到贵州制造的转变。该报道以独特的视角深入挖掘新闻事件，不仅局限于事件的表面，更进一步揭示其背后的深层含义。</w:t>
            </w:r>
          </w:p>
          <w:p>
            <w:pPr>
              <w:widowControl/>
              <w:ind w:firstLine="480" w:firstLineChars="200"/>
              <w:jc w:val="left"/>
              <w:rPr>
                <w:rFonts w:hint="eastAsia" w:ascii="楷体" w:hAnsi="楷体" w:eastAsia="楷体" w:cs="楷体"/>
                <w:i w:val="0"/>
                <w:iCs w:val="0"/>
                <w:caps w:val="0"/>
                <w:color w:val="000000"/>
                <w:spacing w:val="0"/>
                <w:sz w:val="24"/>
                <w:szCs w:val="24"/>
                <w:shd w:val="clear" w:color="auto" w:fill="auto"/>
                <w:lang w:val="en-US" w:eastAsia="zh-CN"/>
              </w:rPr>
            </w:pPr>
            <w:r>
              <w:rPr>
                <w:rFonts w:hint="eastAsia" w:ascii="楷体" w:hAnsi="楷体" w:eastAsia="楷体" w:cs="楷体"/>
                <w:i w:val="0"/>
                <w:iCs w:val="0"/>
                <w:caps w:val="0"/>
                <w:color w:val="000000"/>
                <w:spacing w:val="0"/>
                <w:sz w:val="24"/>
                <w:szCs w:val="24"/>
                <w:shd w:val="clear" w:color="auto" w:fill="auto"/>
                <w:lang w:val="en-US" w:eastAsia="zh-CN"/>
              </w:rPr>
              <w:t>二、内容丰富。内容详实、素材丰富，作者对新闻事件的挖掘深入，全面反映了新闻事件的来龙去脉。</w:t>
            </w:r>
          </w:p>
          <w:p>
            <w:pPr>
              <w:widowControl/>
              <w:ind w:firstLine="480" w:firstLineChars="200"/>
              <w:jc w:val="left"/>
              <w:rPr>
                <w:rFonts w:hint="eastAsia" w:ascii="楷体" w:hAnsi="楷体" w:eastAsia="楷体" w:cs="楷体"/>
                <w:i w:val="0"/>
                <w:iCs w:val="0"/>
                <w:caps w:val="0"/>
                <w:color w:val="000000"/>
                <w:spacing w:val="0"/>
                <w:sz w:val="24"/>
                <w:szCs w:val="24"/>
                <w:shd w:val="clear" w:color="auto" w:fill="auto"/>
                <w:lang w:val="en-US" w:eastAsia="zh-CN"/>
              </w:rPr>
            </w:pPr>
            <w:r>
              <w:rPr>
                <w:rFonts w:hint="eastAsia" w:ascii="楷体" w:hAnsi="楷体" w:eastAsia="楷体" w:cs="楷体"/>
                <w:i w:val="0"/>
                <w:iCs w:val="0"/>
                <w:caps w:val="0"/>
                <w:color w:val="000000"/>
                <w:spacing w:val="0"/>
                <w:sz w:val="24"/>
                <w:szCs w:val="24"/>
                <w:shd w:val="clear" w:color="auto" w:fill="auto"/>
                <w:lang w:val="en-US" w:eastAsia="zh-CN"/>
              </w:rPr>
              <w:t>三、表现手法新颖。运用主持人在现场打卡采访的手段，创新性地呈现新闻内容，进一步提升了新闻的传播效果，使得新闻更加深入人心。</w:t>
            </w:r>
          </w:p>
          <w:p>
            <w:pPr>
              <w:ind w:firstLine="480" w:firstLineChars="200"/>
              <w:rPr>
                <w:rFonts w:hint="default" w:ascii="仿宋" w:hAnsi="仿宋" w:eastAsia="仿宋"/>
                <w:color w:val="000000"/>
                <w:szCs w:val="21"/>
                <w:lang w:val="en-US" w:eastAsia="zh-CN"/>
              </w:rPr>
            </w:pPr>
            <w:r>
              <w:rPr>
                <w:rFonts w:hint="eastAsia" w:ascii="楷体" w:hAnsi="楷体" w:eastAsia="楷体" w:cs="楷体"/>
                <w:i w:val="0"/>
                <w:iCs w:val="0"/>
                <w:caps w:val="0"/>
                <w:color w:val="000000"/>
                <w:spacing w:val="0"/>
                <w:sz w:val="24"/>
                <w:szCs w:val="24"/>
                <w:shd w:val="clear" w:color="auto" w:fill="auto"/>
                <w:lang w:val="en-US" w:eastAsia="zh-CN"/>
              </w:rPr>
              <w:t>四、社会影响广泛。作品在新媒体平台发布后，阅读量破百万。并被新华网、人民网等央级媒体和省级媒体转载刊发</w:t>
            </w:r>
            <w:r>
              <w:rPr>
                <w:rFonts w:hint="eastAsia" w:ascii="仿宋" w:hAnsi="仿宋" w:eastAsia="仿宋" w:cs="Times New Roman"/>
                <w:color w:val="000000"/>
                <w:kern w:val="2"/>
                <w:sz w:val="21"/>
                <w:szCs w:val="21"/>
                <w:lang w:val="en-US" w:eastAsia="zh-CN" w:bidi="ar-SA"/>
              </w:rPr>
              <w:t>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877" w:hRule="exact"/>
          <w:jc w:val="center"/>
        </w:trPr>
        <w:tc>
          <w:tcPr>
            <w:tcW w:w="1662" w:type="dxa"/>
            <w:noWrap w:val="0"/>
            <w:vAlign w:val="center"/>
          </w:tcPr>
          <w:p>
            <w:pPr>
              <w:spacing w:line="380" w:lineRule="exact"/>
              <w:jc w:val="center"/>
              <w:rPr>
                <w:rFonts w:ascii="华文中宋" w:hAnsi="华文中宋" w:eastAsia="华文中宋"/>
                <w:sz w:val="24"/>
              </w:rPr>
            </w:pPr>
            <w:r>
              <w:rPr>
                <w:rFonts w:hint="eastAsia" w:ascii="华文中宋" w:hAnsi="华文中宋" w:eastAsia="华文中宋"/>
                <w:sz w:val="24"/>
              </w:rPr>
              <w:t>推荐理由</w:t>
            </w:r>
          </w:p>
          <w:p>
            <w:pPr>
              <w:spacing w:line="380" w:lineRule="exact"/>
              <w:rPr>
                <w:rFonts w:ascii="华文中宋" w:hAnsi="华文中宋" w:eastAsia="华文中宋"/>
                <w:sz w:val="28"/>
                <w:szCs w:val="28"/>
              </w:rPr>
            </w:pPr>
          </w:p>
        </w:tc>
        <w:tc>
          <w:tcPr>
            <w:tcW w:w="8426" w:type="dxa"/>
            <w:gridSpan w:val="1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top"/>
          </w:tcPr>
          <w:p>
            <w:pPr>
              <w:spacing w:line="380" w:lineRule="exact"/>
              <w:jc w:val="center"/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  <w:t xml:space="preserve">  </w:t>
            </w:r>
          </w:p>
          <w:p>
            <w:pPr>
              <w:spacing w:line="380" w:lineRule="exact"/>
              <w:ind w:firstLine="480" w:firstLineChars="200"/>
              <w:jc w:val="both"/>
              <w:rPr>
                <w:rFonts w:hint="eastAsia"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楷体" w:hAnsi="楷体" w:eastAsia="楷体" w:cs="楷体"/>
                <w:i w:val="0"/>
                <w:iCs w:val="0"/>
                <w:caps w:val="0"/>
                <w:color w:val="000000"/>
                <w:spacing w:val="0"/>
                <w:sz w:val="24"/>
                <w:szCs w:val="24"/>
                <w:shd w:val="clear" w:color="auto" w:fill="auto"/>
                <w:lang w:val="en-US" w:eastAsia="zh-CN"/>
              </w:rPr>
              <w:t xml:space="preserve">采访内容扎实、环环紧扣，主题突出，全方位多角度展现了牂牁江大桥的特别之处，是第一座全过程实现“纯贵州造”的悬索桥，实现了从贵州修建到贵州制造的转变。作品内容新颖、语言生动，结构完整。形成了多渠道、全媒体的传播格局。同意推荐。        </w:t>
            </w:r>
            <w:r>
              <w:rPr>
                <w:rFonts w:hint="eastAsia" w:ascii="宋体" w:hAnsi="宋体" w:eastAsia="宋体" w:cs="宋体"/>
                <w:sz w:val="24"/>
                <w:szCs w:val="24"/>
              </w:rPr>
              <w:t xml:space="preserve">                     </w:t>
            </w:r>
          </w:p>
          <w:p>
            <w:pPr>
              <w:spacing w:line="380" w:lineRule="exact"/>
              <w:jc w:val="both"/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</w:pPr>
          </w:p>
          <w:p>
            <w:pPr>
              <w:spacing w:line="380" w:lineRule="exact"/>
              <w:jc w:val="center"/>
              <w:rPr>
                <w:rFonts w:ascii="华文中宋" w:hAnsi="华文中宋" w:eastAsia="华文中宋"/>
                <w:sz w:val="24"/>
              </w:rPr>
            </w:pPr>
            <w:r>
              <w:rPr>
                <w:rFonts w:hint="eastAsia" w:ascii="华文中宋" w:hAnsi="华文中宋" w:eastAsia="华文中宋"/>
                <w:sz w:val="24"/>
                <w:lang w:val="en-US" w:eastAsia="zh-CN"/>
              </w:rPr>
              <w:t xml:space="preserve">                  </w:t>
            </w:r>
            <w:r>
              <w:rPr>
                <w:rFonts w:hint="eastAsia" w:ascii="华文中宋" w:hAnsi="华文中宋" w:eastAsia="华文中宋"/>
                <w:sz w:val="24"/>
              </w:rPr>
              <w:t xml:space="preserve">  签名：</w:t>
            </w:r>
          </w:p>
          <w:p>
            <w:pPr>
              <w:spacing w:line="380" w:lineRule="exact"/>
              <w:jc w:val="center"/>
              <w:rPr>
                <w:rFonts w:ascii="仿宋" w:hAnsi="仿宋" w:eastAsia="仿宋"/>
                <w:sz w:val="22"/>
                <w:szCs w:val="22"/>
              </w:rPr>
            </w:pPr>
            <w:r>
              <w:rPr>
                <w:rFonts w:hint="eastAsia" w:ascii="华文中宋" w:hAnsi="华文中宋" w:eastAsia="华文中宋"/>
                <w:sz w:val="24"/>
              </w:rPr>
              <w:t xml:space="preserve">                                         </w:t>
            </w:r>
            <w:r>
              <w:rPr>
                <w:rFonts w:ascii="华文中宋" w:hAnsi="华文中宋" w:eastAsia="华文中宋"/>
                <w:sz w:val="24"/>
              </w:rPr>
              <w:t xml:space="preserve">        </w:t>
            </w:r>
            <w:r>
              <w:rPr>
                <w:rFonts w:hint="eastAsia" w:ascii="仿宋" w:hAnsi="仿宋" w:eastAsia="仿宋"/>
                <w:sz w:val="22"/>
                <w:szCs w:val="22"/>
              </w:rPr>
              <w:t>（加盖单位公章）</w:t>
            </w:r>
          </w:p>
          <w:p>
            <w:pPr>
              <w:spacing w:line="380" w:lineRule="exact"/>
              <w:jc w:val="center"/>
              <w:rPr>
                <w:rFonts w:ascii="仿宋_GB2312" w:eastAsia="仿宋_GB2312"/>
                <w:sz w:val="28"/>
              </w:rPr>
            </w:pPr>
            <w:r>
              <w:rPr>
                <w:rFonts w:hint="eastAsia" w:ascii="华文中宋" w:hAnsi="华文中宋" w:eastAsia="华文中宋"/>
                <w:sz w:val="24"/>
              </w:rPr>
              <w:t xml:space="preserve">                              </w:t>
            </w:r>
            <w:r>
              <w:rPr>
                <w:rFonts w:ascii="华文中宋" w:hAnsi="华文中宋" w:eastAsia="华文中宋"/>
                <w:sz w:val="24"/>
              </w:rPr>
              <w:t xml:space="preserve">                 </w:t>
            </w:r>
            <w:r>
              <w:rPr>
                <w:rFonts w:hint="eastAsia" w:ascii="华文中宋" w:hAnsi="华文中宋" w:eastAsia="华文中宋"/>
                <w:sz w:val="24"/>
              </w:rPr>
              <w:t xml:space="preserve"> </w:t>
            </w:r>
            <w:r>
              <w:rPr>
                <w:rFonts w:ascii="华文中宋" w:hAnsi="华文中宋" w:eastAsia="华文中宋"/>
                <w:sz w:val="24"/>
              </w:rPr>
              <w:t xml:space="preserve">  </w:t>
            </w:r>
            <w:r>
              <w:rPr>
                <w:rFonts w:hint="eastAsia" w:ascii="华文中宋" w:hAnsi="华文中宋" w:eastAsia="华文中宋"/>
                <w:sz w:val="24"/>
                <w:lang w:val="en-US" w:eastAsia="zh-CN"/>
              </w:rPr>
              <w:t xml:space="preserve">   </w:t>
            </w:r>
            <w:r>
              <w:rPr>
                <w:rFonts w:ascii="华文中宋" w:hAnsi="华文中宋" w:eastAsia="华文中宋"/>
                <w:sz w:val="24"/>
              </w:rPr>
              <w:t>年</w:t>
            </w:r>
            <w:r>
              <w:rPr>
                <w:rFonts w:hint="eastAsia" w:ascii="华文中宋" w:hAnsi="华文中宋" w:eastAsia="华文中宋"/>
                <w:sz w:val="24"/>
                <w:lang w:val="en-US" w:eastAsia="zh-CN"/>
              </w:rPr>
              <w:t xml:space="preserve"> </w:t>
            </w:r>
            <w:r>
              <w:rPr>
                <w:rFonts w:ascii="华文中宋" w:hAnsi="华文中宋" w:eastAsia="华文中宋"/>
                <w:sz w:val="24"/>
              </w:rPr>
              <w:t xml:space="preserve">  </w:t>
            </w:r>
            <w:r>
              <w:rPr>
                <w:rFonts w:hint="eastAsia" w:ascii="华文中宋" w:hAnsi="华文中宋" w:eastAsia="华文中宋"/>
                <w:sz w:val="24"/>
              </w:rPr>
              <w:t>月</w:t>
            </w:r>
            <w:r>
              <w:rPr>
                <w:rFonts w:ascii="华文中宋" w:hAnsi="华文中宋" w:eastAsia="华文中宋"/>
                <w:sz w:val="24"/>
              </w:rPr>
              <w:t xml:space="preserve"> </w:t>
            </w:r>
            <w:r>
              <w:rPr>
                <w:rFonts w:hint="eastAsia" w:ascii="华文中宋" w:hAnsi="华文中宋" w:eastAsia="华文中宋"/>
                <w:sz w:val="24"/>
                <w:lang w:val="en-US" w:eastAsia="zh-CN"/>
              </w:rPr>
              <w:t xml:space="preserve"> </w:t>
            </w:r>
            <w:r>
              <w:rPr>
                <w:rFonts w:ascii="华文中宋" w:hAnsi="华文中宋" w:eastAsia="华文中宋"/>
                <w:sz w:val="24"/>
              </w:rPr>
              <w:t xml:space="preserve"> </w:t>
            </w:r>
            <w:r>
              <w:rPr>
                <w:rFonts w:hint="eastAsia" w:ascii="华文中宋" w:hAnsi="华文中宋" w:eastAsia="华文中宋"/>
                <w:sz w:val="24"/>
              </w:rPr>
              <w:t>日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87" w:hRule="exact"/>
          <w:jc w:val="center"/>
        </w:trPr>
        <w:tc>
          <w:tcPr>
            <w:tcW w:w="166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spacing w:line="380" w:lineRule="exact"/>
              <w:jc w:val="center"/>
              <w:rPr>
                <w:rFonts w:ascii="华文中宋" w:hAnsi="华文中宋" w:eastAsia="华文中宋"/>
                <w:sz w:val="24"/>
              </w:rPr>
            </w:pPr>
            <w:r>
              <w:rPr>
                <w:rFonts w:hint="eastAsia" w:ascii="华文中宋" w:hAnsi="华文中宋" w:eastAsia="华文中宋"/>
                <w:sz w:val="24"/>
              </w:rPr>
              <w:t>联系人</w:t>
            </w:r>
          </w:p>
        </w:tc>
        <w:tc>
          <w:tcPr>
            <w:tcW w:w="2191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spacing w:line="500" w:lineRule="exact"/>
              <w:rPr>
                <w:rFonts w:hint="eastAsia" w:ascii="仿宋" w:hAnsi="仿宋" w:eastAsia="仿宋"/>
                <w:sz w:val="24"/>
                <w:lang w:val="en-US" w:eastAsia="zh-CN"/>
              </w:rPr>
            </w:pPr>
            <w:r>
              <w:rPr>
                <w:rFonts w:hint="eastAsia" w:ascii="仿宋" w:hAnsi="仿宋" w:eastAsia="仿宋"/>
                <w:sz w:val="24"/>
                <w:lang w:val="en-US" w:eastAsia="zh-CN"/>
              </w:rPr>
              <w:t>赵雪梅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spacing w:line="380" w:lineRule="exact"/>
              <w:jc w:val="center"/>
              <w:rPr>
                <w:rFonts w:ascii="华文中宋" w:hAnsi="华文中宋" w:eastAsia="华文中宋"/>
                <w:sz w:val="24"/>
              </w:rPr>
            </w:pPr>
            <w:r>
              <w:rPr>
                <w:rFonts w:hint="eastAsia" w:ascii="华文中宋" w:hAnsi="华文中宋" w:eastAsia="华文中宋"/>
                <w:sz w:val="24"/>
              </w:rPr>
              <w:t>邮箱</w:t>
            </w:r>
          </w:p>
        </w:tc>
        <w:tc>
          <w:tcPr>
            <w:tcW w:w="2692" w:type="dxa"/>
            <w:gridSpan w:val="5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spacing w:line="500" w:lineRule="exact"/>
              <w:rPr>
                <w:rFonts w:hint="default" w:ascii="仿宋" w:hAnsi="仿宋" w:eastAsia="仿宋"/>
                <w:sz w:val="24"/>
                <w:lang w:val="en-US" w:eastAsia="zh-CN"/>
              </w:rPr>
            </w:pPr>
            <w:r>
              <w:rPr>
                <w:rFonts w:hint="eastAsia" w:ascii="仿宋_GB2312" w:eastAsia="仿宋_GB2312" w:cs="Times New Roman"/>
                <w:sz w:val="24"/>
                <w:szCs w:val="24"/>
                <w:lang w:val="en-US" w:eastAsia="zh-CN"/>
              </w:rPr>
              <w:t>68183936@qq.com</w:t>
            </w:r>
          </w:p>
        </w:tc>
        <w:tc>
          <w:tcPr>
            <w:tcW w:w="85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spacing w:line="380" w:lineRule="exact"/>
              <w:jc w:val="center"/>
              <w:rPr>
                <w:rFonts w:ascii="华文中宋" w:hAnsi="华文中宋" w:eastAsia="华文中宋"/>
                <w:sz w:val="24"/>
              </w:rPr>
            </w:pPr>
            <w:r>
              <w:rPr>
                <w:rFonts w:hint="eastAsia" w:ascii="华文中宋" w:hAnsi="华文中宋" w:eastAsia="华文中宋"/>
                <w:sz w:val="24"/>
              </w:rPr>
              <w:t>手机</w:t>
            </w:r>
          </w:p>
        </w:tc>
        <w:tc>
          <w:tcPr>
            <w:tcW w:w="170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spacing w:line="500" w:lineRule="exact"/>
              <w:rPr>
                <w:rFonts w:hint="default" w:ascii="仿宋" w:hAnsi="仿宋" w:eastAsia="仿宋"/>
                <w:sz w:val="24"/>
                <w:lang w:val="en-US" w:eastAsia="zh-CN"/>
              </w:rPr>
            </w:pPr>
            <w:r>
              <w:rPr>
                <w:rFonts w:hint="eastAsia" w:ascii="仿宋" w:hAnsi="仿宋" w:eastAsia="仿宋"/>
                <w:sz w:val="24"/>
                <w:lang w:val="en-US" w:eastAsia="zh-CN"/>
              </w:rPr>
              <w:t>18685611983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521" w:hRule="exact"/>
          <w:jc w:val="center"/>
        </w:trPr>
        <w:tc>
          <w:tcPr>
            <w:tcW w:w="1662" w:type="dxa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spacing w:line="380" w:lineRule="exact"/>
              <w:jc w:val="center"/>
              <w:rPr>
                <w:rFonts w:ascii="华文中宋" w:hAnsi="华文中宋" w:eastAsia="华文中宋"/>
                <w:sz w:val="24"/>
              </w:rPr>
            </w:pPr>
            <w:r>
              <w:rPr>
                <w:rFonts w:hint="eastAsia" w:ascii="华文中宋" w:hAnsi="华文中宋" w:eastAsia="华文中宋"/>
                <w:sz w:val="24"/>
              </w:rPr>
              <w:t>地址</w:t>
            </w:r>
          </w:p>
        </w:tc>
        <w:tc>
          <w:tcPr>
            <w:tcW w:w="5875" w:type="dxa"/>
            <w:gridSpan w:val="9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spacing w:line="500" w:lineRule="exact"/>
              <w:rPr>
                <w:rFonts w:hint="default" w:ascii="仿宋" w:hAnsi="仿宋" w:eastAsia="仿宋"/>
                <w:sz w:val="24"/>
                <w:lang w:val="en-US" w:eastAsia="zh-CN"/>
              </w:rPr>
            </w:pPr>
            <w:r>
              <w:rPr>
                <w:rFonts w:hint="eastAsia" w:ascii="仿宋" w:hAnsi="仿宋" w:eastAsia="仿宋"/>
                <w:sz w:val="24"/>
                <w:lang w:eastAsia="zh-CN"/>
              </w:rPr>
              <w:t>贵州省遵义市新蒲新区府前路遵义市新闻传媒中心</w:t>
            </w:r>
          </w:p>
        </w:tc>
        <w:tc>
          <w:tcPr>
            <w:tcW w:w="851" w:type="dxa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spacing w:line="380" w:lineRule="exact"/>
              <w:jc w:val="center"/>
              <w:rPr>
                <w:rFonts w:ascii="华文中宋" w:hAnsi="华文中宋" w:eastAsia="华文中宋"/>
                <w:sz w:val="24"/>
              </w:rPr>
            </w:pPr>
            <w:r>
              <w:rPr>
                <w:rFonts w:hint="eastAsia" w:ascii="华文中宋" w:hAnsi="华文中宋" w:eastAsia="华文中宋"/>
                <w:sz w:val="24"/>
              </w:rPr>
              <w:t>邮编</w:t>
            </w:r>
          </w:p>
        </w:tc>
        <w:tc>
          <w:tcPr>
            <w:tcW w:w="1700" w:type="dxa"/>
            <w:gridSpan w:val="2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spacing w:line="500" w:lineRule="exact"/>
              <w:rPr>
                <w:rFonts w:hint="default" w:ascii="仿宋" w:hAnsi="仿宋" w:eastAsia="仿宋"/>
                <w:sz w:val="24"/>
                <w:lang w:val="en-US" w:eastAsia="zh-CN"/>
              </w:rPr>
            </w:pPr>
            <w:r>
              <w:rPr>
                <w:rFonts w:hint="eastAsia" w:ascii="仿宋" w:hAnsi="仿宋" w:eastAsia="仿宋"/>
                <w:sz w:val="24"/>
                <w:lang w:val="en-US" w:eastAsia="zh-CN"/>
              </w:rPr>
              <w:t>563000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521" w:hRule="exact"/>
          <w:jc w:val="center"/>
        </w:trPr>
        <w:tc>
          <w:tcPr>
            <w:tcW w:w="10088" w:type="dxa"/>
            <w:gridSpan w:val="1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tabs>
                <w:tab w:val="right" w:pos="8730"/>
              </w:tabs>
              <w:jc w:val="center"/>
              <w:outlineLvl w:val="0"/>
              <w:rPr>
                <w:rFonts w:ascii="华文中宋" w:hAnsi="华文中宋" w:eastAsia="华文中宋" w:cs="华文中宋"/>
                <w:bCs/>
                <w:sz w:val="28"/>
                <w:szCs w:val="28"/>
              </w:rPr>
            </w:pPr>
            <w:r>
              <w:rPr>
                <w:rFonts w:hint="eastAsia" w:ascii="华文中宋" w:hAnsi="华文中宋" w:eastAsia="华文中宋" w:cs="华文中宋"/>
                <w:bCs/>
                <w:sz w:val="28"/>
                <w:szCs w:val="28"/>
              </w:rPr>
              <w:t>以下仅自荐、他荐参评作品填写</w:t>
            </w:r>
          </w:p>
          <w:p>
            <w:pPr>
              <w:spacing w:line="500" w:lineRule="exact"/>
              <w:rPr>
                <w:rFonts w:ascii="仿宋" w:hAnsi="仿宋" w:eastAsia="仿宋"/>
                <w:sz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596" w:hRule="exact"/>
          <w:jc w:val="center"/>
        </w:trPr>
        <w:tc>
          <w:tcPr>
            <w:tcW w:w="1927" w:type="dxa"/>
            <w:gridSpan w:val="2"/>
            <w:noWrap w:val="0"/>
            <w:vAlign w:val="center"/>
          </w:tcPr>
          <w:p>
            <w:pPr>
              <w:spacing w:line="340" w:lineRule="exact"/>
              <w:jc w:val="center"/>
              <w:rPr>
                <w:rFonts w:ascii="华文中宋" w:hAnsi="华文中宋" w:eastAsia="华文中宋"/>
                <w:sz w:val="22"/>
                <w:szCs w:val="22"/>
              </w:rPr>
            </w:pPr>
            <w:r>
              <w:rPr>
                <w:rFonts w:hint="eastAsia" w:ascii="华文中宋" w:hAnsi="华文中宋" w:eastAsia="华文中宋"/>
                <w:color w:val="000000"/>
                <w:sz w:val="24"/>
                <w:szCs w:val="22"/>
              </w:rPr>
              <w:t>推荐人姓名</w:t>
            </w:r>
          </w:p>
        </w:tc>
        <w:tc>
          <w:tcPr>
            <w:tcW w:w="168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spacing w:line="240" w:lineRule="exact"/>
              <w:rPr>
                <w:rFonts w:ascii="仿宋" w:hAnsi="仿宋" w:eastAsia="仿宋"/>
                <w:color w:val="000000"/>
                <w:sz w:val="20"/>
                <w:szCs w:val="20"/>
              </w:rPr>
            </w:pPr>
          </w:p>
        </w:tc>
        <w:tc>
          <w:tcPr>
            <w:tcW w:w="1685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spacing w:line="240" w:lineRule="exact"/>
              <w:rPr>
                <w:rFonts w:ascii="仿宋" w:hAnsi="仿宋" w:eastAsia="仿宋"/>
                <w:color w:val="000000"/>
                <w:sz w:val="20"/>
                <w:szCs w:val="20"/>
              </w:rPr>
            </w:pPr>
            <w:r>
              <w:rPr>
                <w:rFonts w:hint="eastAsia" w:ascii="华文中宋" w:hAnsi="华文中宋" w:eastAsia="华文中宋"/>
                <w:color w:val="000000"/>
                <w:sz w:val="24"/>
                <w:szCs w:val="22"/>
              </w:rPr>
              <w:t>单位及职称</w:t>
            </w:r>
          </w:p>
        </w:tc>
        <w:tc>
          <w:tcPr>
            <w:tcW w:w="1685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spacing w:line="240" w:lineRule="exact"/>
              <w:rPr>
                <w:rFonts w:ascii="仿宋" w:hAnsi="仿宋" w:eastAsia="仿宋"/>
                <w:color w:val="000000"/>
                <w:sz w:val="20"/>
                <w:szCs w:val="20"/>
              </w:rPr>
            </w:pPr>
          </w:p>
        </w:tc>
        <w:tc>
          <w:tcPr>
            <w:tcW w:w="1685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spacing w:line="240" w:lineRule="exact"/>
              <w:rPr>
                <w:rFonts w:ascii="仿宋" w:hAnsi="仿宋" w:eastAsia="仿宋"/>
                <w:color w:val="000000"/>
                <w:sz w:val="20"/>
                <w:szCs w:val="20"/>
              </w:rPr>
            </w:pPr>
            <w:r>
              <w:rPr>
                <w:rFonts w:hint="eastAsia" w:ascii="华文中宋" w:hAnsi="华文中宋" w:eastAsia="华文中宋"/>
                <w:color w:val="000000"/>
                <w:sz w:val="24"/>
                <w:szCs w:val="22"/>
              </w:rPr>
              <w:t>电话</w:t>
            </w:r>
          </w:p>
        </w:tc>
        <w:tc>
          <w:tcPr>
            <w:tcW w:w="142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spacing w:line="240" w:lineRule="exact"/>
              <w:rPr>
                <w:rFonts w:ascii="仿宋" w:hAnsi="仿宋" w:eastAsia="仿宋"/>
                <w:color w:val="000000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559" w:hRule="exact"/>
          <w:jc w:val="center"/>
        </w:trPr>
        <w:tc>
          <w:tcPr>
            <w:tcW w:w="1927" w:type="dxa"/>
            <w:gridSpan w:val="2"/>
            <w:noWrap w:val="0"/>
            <w:vAlign w:val="center"/>
          </w:tcPr>
          <w:p>
            <w:pPr>
              <w:spacing w:line="380" w:lineRule="exact"/>
              <w:jc w:val="center"/>
              <w:rPr>
                <w:rFonts w:ascii="华文中宋" w:hAnsi="华文中宋" w:eastAsia="华文中宋"/>
                <w:sz w:val="22"/>
                <w:szCs w:val="22"/>
              </w:rPr>
            </w:pPr>
            <w:r>
              <w:rPr>
                <w:rFonts w:hint="eastAsia" w:ascii="华文中宋" w:hAnsi="华文中宋" w:eastAsia="华文中宋"/>
                <w:color w:val="000000"/>
                <w:sz w:val="24"/>
                <w:szCs w:val="22"/>
              </w:rPr>
              <w:t>推荐人姓名</w:t>
            </w:r>
          </w:p>
        </w:tc>
        <w:tc>
          <w:tcPr>
            <w:tcW w:w="168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rPr>
                <w:rFonts w:ascii="仿宋" w:hAnsi="仿宋" w:eastAsia="仿宋"/>
                <w:color w:val="000000"/>
                <w:sz w:val="20"/>
                <w:szCs w:val="20"/>
              </w:rPr>
            </w:pPr>
          </w:p>
        </w:tc>
        <w:tc>
          <w:tcPr>
            <w:tcW w:w="1685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spacing w:line="240" w:lineRule="exact"/>
              <w:rPr>
                <w:rFonts w:ascii="仿宋" w:hAnsi="仿宋" w:eastAsia="仿宋"/>
                <w:color w:val="000000"/>
                <w:sz w:val="20"/>
                <w:szCs w:val="20"/>
              </w:rPr>
            </w:pPr>
            <w:r>
              <w:rPr>
                <w:rFonts w:hint="eastAsia" w:ascii="华文中宋" w:hAnsi="华文中宋" w:eastAsia="华文中宋"/>
                <w:color w:val="000000"/>
                <w:sz w:val="24"/>
                <w:szCs w:val="22"/>
              </w:rPr>
              <w:t>单位及职称</w:t>
            </w:r>
          </w:p>
        </w:tc>
        <w:tc>
          <w:tcPr>
            <w:tcW w:w="1685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spacing w:line="240" w:lineRule="exact"/>
              <w:rPr>
                <w:rFonts w:ascii="仿宋" w:hAnsi="仿宋" w:eastAsia="仿宋"/>
                <w:color w:val="000000"/>
                <w:sz w:val="20"/>
                <w:szCs w:val="20"/>
              </w:rPr>
            </w:pPr>
          </w:p>
        </w:tc>
        <w:tc>
          <w:tcPr>
            <w:tcW w:w="1685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spacing w:line="240" w:lineRule="exact"/>
              <w:rPr>
                <w:rFonts w:ascii="仿宋" w:hAnsi="仿宋" w:eastAsia="仿宋"/>
                <w:color w:val="000000"/>
                <w:sz w:val="20"/>
                <w:szCs w:val="20"/>
              </w:rPr>
            </w:pPr>
            <w:r>
              <w:rPr>
                <w:rFonts w:hint="eastAsia" w:ascii="华文中宋" w:hAnsi="华文中宋" w:eastAsia="华文中宋"/>
                <w:color w:val="000000"/>
                <w:sz w:val="24"/>
                <w:szCs w:val="22"/>
              </w:rPr>
              <w:t>电话</w:t>
            </w:r>
          </w:p>
        </w:tc>
        <w:tc>
          <w:tcPr>
            <w:tcW w:w="142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rPr>
                <w:rFonts w:ascii="仿宋" w:hAnsi="仿宋" w:eastAsia="仿宋"/>
                <w:color w:val="000000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92" w:hRule="exact"/>
          <w:jc w:val="center"/>
        </w:trPr>
        <w:tc>
          <w:tcPr>
            <w:tcW w:w="1927" w:type="dxa"/>
            <w:gridSpan w:val="2"/>
            <w:noWrap w:val="0"/>
            <w:vAlign w:val="center"/>
          </w:tcPr>
          <w:p>
            <w:pPr>
              <w:spacing w:line="380" w:lineRule="exact"/>
              <w:jc w:val="center"/>
              <w:rPr>
                <w:rFonts w:ascii="华文中宋" w:hAnsi="华文中宋" w:eastAsia="华文中宋"/>
                <w:sz w:val="22"/>
                <w:szCs w:val="22"/>
              </w:rPr>
            </w:pPr>
            <w:r>
              <w:rPr>
                <w:rFonts w:hint="eastAsia" w:ascii="华文中宋" w:hAnsi="华文中宋" w:eastAsia="华文中宋"/>
                <w:sz w:val="24"/>
              </w:rPr>
              <w:t>联系人姓名</w:t>
            </w:r>
          </w:p>
        </w:tc>
        <w:tc>
          <w:tcPr>
            <w:tcW w:w="168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rPr>
                <w:rFonts w:ascii="仿宋" w:hAnsi="仿宋" w:eastAsia="仿宋"/>
                <w:color w:val="000000"/>
                <w:sz w:val="20"/>
                <w:szCs w:val="20"/>
              </w:rPr>
            </w:pPr>
          </w:p>
        </w:tc>
        <w:tc>
          <w:tcPr>
            <w:tcW w:w="1685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rPr>
                <w:rFonts w:ascii="仿宋" w:hAnsi="仿宋" w:eastAsia="仿宋"/>
                <w:color w:val="000000"/>
                <w:sz w:val="20"/>
                <w:szCs w:val="20"/>
              </w:rPr>
            </w:pPr>
            <w:r>
              <w:rPr>
                <w:rFonts w:hint="eastAsia" w:ascii="华文中宋" w:hAnsi="华文中宋" w:eastAsia="华文中宋"/>
                <w:color w:val="000000"/>
                <w:sz w:val="24"/>
                <w:szCs w:val="22"/>
              </w:rPr>
              <w:t>手机</w:t>
            </w:r>
          </w:p>
        </w:tc>
        <w:tc>
          <w:tcPr>
            <w:tcW w:w="1685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rPr>
                <w:rFonts w:ascii="仿宋" w:hAnsi="仿宋" w:eastAsia="仿宋"/>
                <w:color w:val="000000"/>
                <w:sz w:val="20"/>
                <w:szCs w:val="20"/>
              </w:rPr>
            </w:pPr>
          </w:p>
        </w:tc>
        <w:tc>
          <w:tcPr>
            <w:tcW w:w="1685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rPr>
                <w:rFonts w:ascii="仿宋" w:hAnsi="仿宋" w:eastAsia="仿宋"/>
                <w:color w:val="000000"/>
                <w:sz w:val="20"/>
                <w:szCs w:val="20"/>
              </w:rPr>
            </w:pPr>
            <w:r>
              <w:rPr>
                <w:rFonts w:hint="eastAsia" w:ascii="华文中宋" w:hAnsi="华文中宋" w:eastAsia="华文中宋"/>
                <w:color w:val="000000"/>
                <w:sz w:val="24"/>
                <w:szCs w:val="22"/>
              </w:rPr>
              <w:t>电话</w:t>
            </w:r>
          </w:p>
        </w:tc>
        <w:tc>
          <w:tcPr>
            <w:tcW w:w="142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rPr>
                <w:rFonts w:ascii="仿宋" w:hAnsi="仿宋" w:eastAsia="仿宋"/>
                <w:color w:val="000000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2037" w:hRule="exact"/>
          <w:jc w:val="center"/>
        </w:trPr>
        <w:tc>
          <w:tcPr>
            <w:tcW w:w="1927" w:type="dxa"/>
            <w:gridSpan w:val="2"/>
            <w:noWrap w:val="0"/>
            <w:vAlign w:val="center"/>
          </w:tcPr>
          <w:p>
            <w:pPr>
              <w:spacing w:line="380" w:lineRule="exact"/>
              <w:jc w:val="center"/>
              <w:rPr>
                <w:rFonts w:ascii="华文中宋" w:hAnsi="华文中宋" w:eastAsia="华文中宋"/>
                <w:sz w:val="24"/>
              </w:rPr>
            </w:pPr>
            <w:r>
              <w:rPr>
                <w:rFonts w:hint="eastAsia" w:ascii="华文中宋" w:hAnsi="华文中宋" w:eastAsia="华文中宋"/>
                <w:sz w:val="24"/>
              </w:rPr>
              <w:t>推荐理由及</w:t>
            </w:r>
          </w:p>
          <w:p>
            <w:pPr>
              <w:spacing w:line="380" w:lineRule="exact"/>
              <w:jc w:val="center"/>
              <w:rPr>
                <w:rFonts w:ascii="华文中宋" w:hAnsi="华文中宋" w:eastAsia="华文中宋"/>
                <w:sz w:val="28"/>
                <w:szCs w:val="28"/>
              </w:rPr>
            </w:pPr>
            <w:r>
              <w:rPr>
                <w:rFonts w:ascii="华文中宋" w:hAnsi="华文中宋" w:eastAsia="华文中宋"/>
                <w:sz w:val="24"/>
              </w:rPr>
              <w:t>推荐人意见</w:t>
            </w:r>
          </w:p>
        </w:tc>
        <w:tc>
          <w:tcPr>
            <w:tcW w:w="8161" w:type="dxa"/>
            <w:gridSpan w:val="11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top"/>
          </w:tcPr>
          <w:p>
            <w:pPr>
              <w:ind w:firstLine="360" w:firstLineChars="150"/>
              <w:rPr>
                <w:rFonts w:ascii="仿宋" w:hAnsi="仿宋" w:eastAsia="仿宋"/>
                <w:b/>
                <w:color w:val="000000"/>
                <w:szCs w:val="21"/>
              </w:rPr>
            </w:pPr>
            <w:r>
              <w:rPr>
                <w:rFonts w:hint="eastAsia" w:ascii="华文中宋" w:hAnsi="华文中宋" w:eastAsia="华文中宋"/>
                <w:sz w:val="24"/>
              </w:rPr>
              <w:t>推荐人（两名）签名：</w:t>
            </w:r>
            <w:r>
              <w:rPr>
                <w:rFonts w:hint="eastAsia" w:ascii="仿宋" w:hAnsi="仿宋" w:eastAsia="仿宋"/>
                <w:b/>
                <w:color w:val="000000"/>
                <w:szCs w:val="21"/>
              </w:rPr>
              <w:t xml:space="preserve">                </w:t>
            </w:r>
            <w:r>
              <w:rPr>
                <w:rFonts w:hint="eastAsia" w:ascii="华文中宋" w:hAnsi="华文中宋" w:eastAsia="华文中宋"/>
                <w:sz w:val="24"/>
              </w:rPr>
              <w:t>自荐、他荐人签名：</w:t>
            </w:r>
            <w:r>
              <w:rPr>
                <w:rFonts w:hint="eastAsia" w:ascii="仿宋" w:hAnsi="仿宋" w:eastAsia="仿宋"/>
                <w:b/>
                <w:color w:val="000000"/>
                <w:szCs w:val="21"/>
              </w:rPr>
              <w:t xml:space="preserve">  </w:t>
            </w:r>
            <w:r>
              <w:rPr>
                <w:rFonts w:hint="eastAsia" w:ascii="仿宋" w:hAnsi="仿宋" w:eastAsia="仿宋"/>
                <w:color w:val="000000"/>
                <w:szCs w:val="21"/>
              </w:rPr>
              <w:t xml:space="preserve">  </w:t>
            </w:r>
          </w:p>
          <w:p>
            <w:pPr>
              <w:ind w:firstLine="4200" w:firstLineChars="2000"/>
              <w:rPr>
                <w:rFonts w:ascii="仿宋" w:hAnsi="仿宋" w:eastAsia="仿宋"/>
                <w:b/>
                <w:color w:val="000000"/>
                <w:szCs w:val="21"/>
              </w:rPr>
            </w:pPr>
            <w:r>
              <w:rPr>
                <w:rFonts w:hint="eastAsia" w:ascii="仿宋" w:hAnsi="仿宋" w:eastAsia="仿宋"/>
                <w:color w:val="000000"/>
                <w:szCs w:val="21"/>
              </w:rPr>
              <w:t>（单位自荐、他荐的，由单位</w:t>
            </w:r>
          </w:p>
          <w:p>
            <w:pPr>
              <w:ind w:firstLine="4410" w:firstLineChars="2100"/>
              <w:rPr>
                <w:rFonts w:ascii="仿宋" w:hAnsi="仿宋" w:eastAsia="仿宋"/>
                <w:color w:val="000000"/>
                <w:szCs w:val="21"/>
              </w:rPr>
            </w:pPr>
            <w:r>
              <w:rPr>
                <w:rFonts w:hint="eastAsia" w:ascii="仿宋" w:hAnsi="仿宋" w:eastAsia="仿宋"/>
                <w:color w:val="000000"/>
                <w:szCs w:val="21"/>
              </w:rPr>
              <w:t>负责人签名并加盖单位公章）</w:t>
            </w:r>
          </w:p>
          <w:p>
            <w:pPr>
              <w:ind w:firstLine="5040" w:firstLineChars="2400"/>
              <w:rPr>
                <w:rFonts w:ascii="仿宋" w:hAnsi="仿宋" w:eastAsia="仿宋"/>
                <w:color w:val="000000"/>
                <w:szCs w:val="21"/>
              </w:rPr>
            </w:pPr>
          </w:p>
          <w:p>
            <w:pPr>
              <w:spacing w:line="380" w:lineRule="exact"/>
              <w:ind w:firstLine="480" w:firstLineChars="200"/>
              <w:rPr>
                <w:rFonts w:ascii="仿宋_GB2312" w:eastAsia="仿宋_GB2312"/>
                <w:sz w:val="28"/>
              </w:rPr>
            </w:pPr>
            <w:r>
              <w:rPr>
                <w:rFonts w:hint="eastAsia" w:ascii="华文中宋" w:hAnsi="华文中宋" w:eastAsia="华文中宋"/>
                <w:sz w:val="24"/>
                <w:lang w:val="en-US" w:eastAsia="zh-CN"/>
              </w:rPr>
              <w:t xml:space="preserve">    </w:t>
            </w:r>
            <w:r>
              <w:rPr>
                <w:rFonts w:ascii="华文中宋" w:hAnsi="华文中宋" w:eastAsia="华文中宋"/>
                <w:sz w:val="24"/>
              </w:rPr>
              <w:t xml:space="preserve">年    月    日 </w:t>
            </w:r>
            <w:r>
              <w:rPr>
                <w:rFonts w:hint="eastAsia" w:ascii="仿宋" w:hAnsi="仿宋" w:eastAsia="仿宋"/>
                <w:color w:val="000000"/>
                <w:szCs w:val="21"/>
              </w:rPr>
              <w:t xml:space="preserve">                </w:t>
            </w:r>
            <w:r>
              <w:rPr>
                <w:rFonts w:hint="eastAsia" w:ascii="华文中宋" w:hAnsi="华文中宋" w:eastAsia="华文中宋"/>
                <w:sz w:val="24"/>
                <w:lang w:val="en-US" w:eastAsia="zh-CN"/>
              </w:rPr>
              <w:t xml:space="preserve">     </w:t>
            </w:r>
            <w:r>
              <w:rPr>
                <w:rFonts w:ascii="华文中宋" w:hAnsi="华文中宋" w:eastAsia="华文中宋"/>
                <w:sz w:val="24"/>
              </w:rPr>
              <w:t xml:space="preserve">年  </w:t>
            </w:r>
            <w:r>
              <w:rPr>
                <w:rFonts w:hint="eastAsia" w:ascii="华文中宋" w:hAnsi="华文中宋" w:eastAsia="华文中宋"/>
                <w:sz w:val="24"/>
                <w:lang w:val="en-US" w:eastAsia="zh-CN"/>
              </w:rPr>
              <w:t xml:space="preserve"> </w:t>
            </w:r>
            <w:r>
              <w:rPr>
                <w:rFonts w:ascii="华文中宋" w:hAnsi="华文中宋" w:eastAsia="华文中宋"/>
                <w:sz w:val="24"/>
              </w:rPr>
              <w:t xml:space="preserve"> </w:t>
            </w:r>
            <w:r>
              <w:rPr>
                <w:rFonts w:hint="eastAsia" w:ascii="华文中宋" w:hAnsi="华文中宋" w:eastAsia="华文中宋"/>
                <w:sz w:val="24"/>
              </w:rPr>
              <w:t>月</w:t>
            </w:r>
            <w:r>
              <w:rPr>
                <w:rFonts w:ascii="华文中宋" w:hAnsi="华文中宋" w:eastAsia="华文中宋"/>
                <w:sz w:val="24"/>
              </w:rPr>
              <w:t xml:space="preserve">   </w:t>
            </w:r>
            <w:r>
              <w:rPr>
                <w:rFonts w:hint="eastAsia" w:ascii="华文中宋" w:hAnsi="华文中宋" w:eastAsia="华文中宋"/>
                <w:sz w:val="24"/>
              </w:rPr>
              <w:t>日</w:t>
            </w:r>
          </w:p>
        </w:tc>
      </w:tr>
    </w:tbl>
    <w:p>
      <w:pPr>
        <w:jc w:val="left"/>
        <w:rPr>
          <w:rFonts w:hint="eastAsia" w:ascii="楷体" w:hAnsi="楷体" w:eastAsia="楷体" w:cs="仿宋"/>
          <w:b/>
          <w:bCs/>
          <w:color w:val="auto"/>
          <w:kern w:val="0"/>
          <w:sz w:val="28"/>
          <w:szCs w:val="28"/>
          <w:lang w:val="en-US" w:eastAsia="zh-CN"/>
        </w:rPr>
      </w:pPr>
      <w:r>
        <w:rPr>
          <w:rFonts w:hint="eastAsia" w:ascii="楷体" w:hAnsi="楷体" w:eastAsia="楷体" w:cs="仿宋"/>
          <w:b/>
          <w:bCs/>
          <w:color w:val="auto"/>
          <w:kern w:val="0"/>
          <w:sz w:val="28"/>
          <w:szCs w:val="28"/>
          <w:lang w:val="en-US" w:eastAsia="zh-CN"/>
        </w:rPr>
        <w:t>注：非自荐、他荐作品此部分可不打印</w:t>
      </w:r>
    </w:p>
    <w:p>
      <w:pPr>
        <w:pStyle w:val="3"/>
        <w:rPr>
          <w:rFonts w:hint="eastAsia" w:ascii="华文中宋" w:hAnsi="华文中宋" w:eastAsia="华文中宋" w:cs="Times New Roman"/>
          <w:b w:val="0"/>
          <w:bCs w:val="0"/>
          <w:kern w:val="2"/>
          <w:sz w:val="24"/>
          <w:szCs w:val="24"/>
          <w:lang w:val="en-US" w:eastAsia="zh-CN" w:bidi="ar-SA"/>
        </w:rPr>
      </w:pPr>
      <w:r>
        <w:rPr>
          <w:rFonts w:hint="eastAsia"/>
          <w:lang w:val="en-US" w:eastAsia="zh-CN"/>
        </w:rPr>
        <w:t xml:space="preserve">  </w:t>
      </w:r>
      <w:r>
        <w:rPr>
          <w:rFonts w:hint="eastAsia" w:ascii="华文中宋" w:hAnsi="华文中宋" w:eastAsia="华文中宋" w:cs="Times New Roman"/>
          <w:b w:val="0"/>
          <w:bCs w:val="0"/>
          <w:kern w:val="2"/>
          <w:sz w:val="24"/>
          <w:szCs w:val="24"/>
          <w:lang w:val="en-US" w:eastAsia="zh-CN" w:bidi="ar-SA"/>
        </w:rPr>
        <w:t xml:space="preserve">  </w:t>
      </w:r>
      <w:r>
        <w:rPr>
          <w:rFonts w:hint="default" w:ascii="华文中宋" w:hAnsi="华文中宋" w:eastAsia="华文中宋" w:cs="Times New Roman"/>
          <w:b w:val="0"/>
          <w:bCs w:val="0"/>
          <w:kern w:val="2"/>
          <w:sz w:val="24"/>
          <w:szCs w:val="24"/>
          <w:lang w:val="en-US" w:eastAsia="zh-CN" w:bidi="ar-SA"/>
        </w:rPr>
        <w:drawing>
          <wp:inline distT="0" distB="0" distL="114300" distR="114300">
            <wp:extent cx="3418840" cy="3418840"/>
            <wp:effectExtent l="0" t="0" r="10160" b="10160"/>
            <wp:docPr id="4" name="图片 4" descr="这桥很“贵”（视频）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这桥很“贵”（视频）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418840" cy="3418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华文中宋" w:hAnsi="华文中宋" w:eastAsia="华文中宋" w:cs="Times New Roman"/>
          <w:b w:val="0"/>
          <w:bCs w:val="0"/>
          <w:kern w:val="2"/>
          <w:sz w:val="24"/>
          <w:szCs w:val="24"/>
          <w:lang w:val="en-US" w:eastAsia="zh-CN" w:bidi="ar-SA"/>
        </w:rPr>
        <w:t xml:space="preserve">  </w:t>
      </w:r>
    </w:p>
    <w:p>
      <w:pPr>
        <w:pStyle w:val="3"/>
        <w:ind w:firstLine="720" w:firstLineChars="300"/>
        <w:rPr>
          <w:rFonts w:hint="eastAsia" w:ascii="华文中宋" w:hAnsi="华文中宋" w:eastAsia="华文中宋" w:cs="Times New Roman"/>
          <w:b w:val="0"/>
          <w:bCs w:val="0"/>
          <w:kern w:val="2"/>
          <w:sz w:val="24"/>
          <w:szCs w:val="24"/>
          <w:lang w:val="en-US" w:eastAsia="zh-CN" w:bidi="ar-SA"/>
        </w:rPr>
      </w:pPr>
      <w:r>
        <w:rPr>
          <w:rFonts w:hint="eastAsia" w:ascii="华文中宋" w:hAnsi="华文中宋" w:eastAsia="华文中宋" w:cs="Times New Roman"/>
          <w:b w:val="0"/>
          <w:bCs w:val="0"/>
          <w:kern w:val="2"/>
          <w:sz w:val="24"/>
          <w:szCs w:val="24"/>
          <w:lang w:val="en-US" w:eastAsia="zh-CN" w:bidi="ar-SA"/>
        </w:rPr>
        <w:t xml:space="preserve">（这桥很“贵”视频二维码） </w:t>
      </w:r>
    </w:p>
    <w:p>
      <w:pPr>
        <w:pStyle w:val="3"/>
        <w:ind w:firstLine="720" w:firstLineChars="300"/>
        <w:rPr>
          <w:rFonts w:hint="eastAsia" w:ascii="华文中宋" w:hAnsi="华文中宋" w:eastAsia="华文中宋" w:cs="Times New Roman"/>
          <w:b w:val="0"/>
          <w:bCs w:val="0"/>
          <w:kern w:val="2"/>
          <w:sz w:val="24"/>
          <w:szCs w:val="24"/>
          <w:lang w:val="en-US" w:eastAsia="zh-CN" w:bidi="ar-SA"/>
        </w:rPr>
      </w:pPr>
      <w:r>
        <w:rPr>
          <w:rFonts w:hint="eastAsia" w:ascii="华文中宋" w:hAnsi="华文中宋" w:eastAsia="华文中宋" w:cs="Times New Roman"/>
          <w:b w:val="0"/>
          <w:bCs w:val="0"/>
          <w:kern w:val="2"/>
          <w:sz w:val="24"/>
          <w:szCs w:val="24"/>
          <w:lang w:val="en-US" w:eastAsia="zh-CN" w:bidi="ar-SA"/>
        </w:rPr>
        <w:t xml:space="preserve">    </w:t>
      </w:r>
    </w:p>
    <w:p>
      <w:pPr>
        <w:pStyle w:val="3"/>
        <w:rPr>
          <w:rFonts w:hint="default" w:ascii="华文中宋" w:hAnsi="华文中宋" w:eastAsia="华文中宋" w:cs="Times New Roman"/>
          <w:b w:val="0"/>
          <w:bCs w:val="0"/>
          <w:kern w:val="2"/>
          <w:sz w:val="24"/>
          <w:szCs w:val="24"/>
          <w:lang w:val="en-US" w:eastAsia="zh-CN" w:bidi="ar-SA"/>
        </w:rPr>
      </w:pPr>
      <w:r>
        <w:rPr>
          <w:rFonts w:hint="eastAsia" w:ascii="华文中宋" w:hAnsi="华文中宋" w:eastAsia="华文中宋" w:cs="Times New Roman"/>
          <w:b w:val="0"/>
          <w:bCs w:val="0"/>
          <w:kern w:val="2"/>
          <w:sz w:val="24"/>
          <w:szCs w:val="24"/>
          <w:lang w:val="en-US" w:eastAsia="zh-CN" w:bidi="ar-SA"/>
        </w:rPr>
        <w:t xml:space="preserve">      </w:t>
      </w:r>
      <w:r>
        <w:rPr>
          <w:rFonts w:hint="default" w:ascii="华文中宋" w:hAnsi="华文中宋" w:eastAsia="华文中宋" w:cs="Times New Roman"/>
          <w:b w:val="0"/>
          <w:bCs w:val="0"/>
          <w:kern w:val="2"/>
          <w:sz w:val="24"/>
          <w:szCs w:val="24"/>
          <w:lang w:val="en-US" w:eastAsia="zh-CN" w:bidi="ar-SA"/>
        </w:rPr>
        <w:drawing>
          <wp:inline distT="0" distB="0" distL="114300" distR="114300">
            <wp:extent cx="3233420" cy="3233420"/>
            <wp:effectExtent l="0" t="0" r="5080" b="5080"/>
            <wp:docPr id="3" name="图片 3" descr="这桥很“贵”（图文）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这桥很“贵”（图文）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233420" cy="3233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3"/>
        <w:rPr>
          <w:rFonts w:hint="eastAsia" w:ascii="华文中宋" w:hAnsi="华文中宋" w:eastAsia="华文中宋" w:cs="Times New Roman"/>
          <w:b w:val="0"/>
          <w:bCs w:val="0"/>
          <w:kern w:val="2"/>
          <w:sz w:val="24"/>
          <w:szCs w:val="24"/>
          <w:lang w:val="en-US" w:eastAsia="zh-CN" w:bidi="ar-SA"/>
        </w:rPr>
      </w:pPr>
      <w:r>
        <w:rPr>
          <w:rFonts w:hint="eastAsia" w:ascii="华文中宋" w:hAnsi="华文中宋" w:eastAsia="华文中宋" w:cs="Times New Roman"/>
          <w:b w:val="0"/>
          <w:bCs w:val="0"/>
          <w:kern w:val="2"/>
          <w:sz w:val="24"/>
          <w:szCs w:val="24"/>
          <w:lang w:val="en-US" w:eastAsia="zh-CN" w:bidi="ar-SA"/>
        </w:rPr>
        <w:t xml:space="preserve">        （这桥很“贵”图文视频二维码）</w:t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 xml:space="preserve"> </w:t>
      </w:r>
    </w:p>
    <w:p>
      <w:pPr>
        <w:pStyle w:val="3"/>
        <w:rPr>
          <w:rFonts w:hint="eastAsia" w:ascii="华文中宋" w:hAnsi="华文中宋" w:eastAsia="华文中宋" w:cs="Times New Roman"/>
          <w:b w:val="0"/>
          <w:bCs w:val="0"/>
          <w:kern w:val="2"/>
          <w:sz w:val="24"/>
          <w:szCs w:val="24"/>
          <w:lang w:val="en-US" w:eastAsia="zh-CN" w:bidi="ar-SA"/>
        </w:rPr>
      </w:pPr>
      <w:r>
        <w:rPr>
          <w:rFonts w:hint="eastAsia"/>
          <w:lang w:val="en-US" w:eastAsia="zh-CN"/>
        </w:rPr>
        <w:t xml:space="preserve">  </w:t>
      </w:r>
      <w:r>
        <w:rPr>
          <w:rFonts w:hint="default"/>
          <w:lang w:val="en-US" w:eastAsia="zh-CN"/>
        </w:rPr>
        <w:drawing>
          <wp:inline distT="0" distB="0" distL="114300" distR="114300">
            <wp:extent cx="2377440" cy="5289550"/>
            <wp:effectExtent l="0" t="0" r="10160" b="6350"/>
            <wp:docPr id="5" name="图片 5" descr="这桥很“贵”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这桥很“贵”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377440" cy="5289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 xml:space="preserve">  </w:t>
      </w:r>
      <w:r>
        <w:rPr>
          <w:rFonts w:hint="eastAsia" w:ascii="华文中宋" w:hAnsi="华文中宋" w:eastAsia="华文中宋" w:cs="Times New Roman"/>
          <w:b w:val="0"/>
          <w:bCs w:val="0"/>
          <w:kern w:val="2"/>
          <w:sz w:val="24"/>
          <w:szCs w:val="24"/>
          <w:lang w:val="en-US" w:eastAsia="zh-CN" w:bidi="ar-SA"/>
        </w:rPr>
        <w:drawing>
          <wp:inline distT="0" distB="0" distL="114300" distR="114300">
            <wp:extent cx="2437765" cy="5422900"/>
            <wp:effectExtent l="0" t="0" r="635" b="0"/>
            <wp:docPr id="6" name="图片 6" descr="这桥很“贵”（图文版）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这桥很“贵”（图文版）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437765" cy="5422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960" w:firstLineChars="400"/>
        <w:rPr>
          <w:rFonts w:hint="eastAsia" w:ascii="华文中宋" w:hAnsi="华文中宋" w:eastAsia="华文中宋" w:cs="Times New Roman"/>
          <w:b w:val="0"/>
          <w:bCs w:val="0"/>
          <w:kern w:val="2"/>
          <w:sz w:val="24"/>
          <w:szCs w:val="24"/>
          <w:lang w:val="en-US" w:eastAsia="zh-CN" w:bidi="ar-SA"/>
        </w:rPr>
      </w:pPr>
      <w:r>
        <w:rPr>
          <w:rFonts w:hint="eastAsia" w:ascii="华文中宋" w:hAnsi="华文中宋" w:eastAsia="华文中宋" w:cs="Times New Roman"/>
          <w:b w:val="0"/>
          <w:bCs w:val="0"/>
          <w:kern w:val="2"/>
          <w:sz w:val="24"/>
          <w:szCs w:val="24"/>
          <w:lang w:val="en-US" w:eastAsia="zh-CN" w:bidi="ar-SA"/>
        </w:rPr>
        <w:t>（视频版首页截图）                    （图文视频</w:t>
      </w:r>
      <w:bookmarkStart w:id="1" w:name="_GoBack"/>
      <w:bookmarkEnd w:id="1"/>
      <w:r>
        <w:rPr>
          <w:rFonts w:hint="eastAsia" w:ascii="华文中宋" w:hAnsi="华文中宋" w:eastAsia="华文中宋" w:cs="Times New Roman"/>
          <w:b w:val="0"/>
          <w:bCs w:val="0"/>
          <w:kern w:val="2"/>
          <w:sz w:val="24"/>
          <w:szCs w:val="24"/>
          <w:lang w:val="en-US" w:eastAsia="zh-CN" w:bidi="ar-SA"/>
        </w:rPr>
        <w:t>版首页截图）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jc w:val="center"/>
        <w:textAlignment w:val="auto"/>
        <w:rPr>
          <w:rFonts w:hint="eastAsia" w:ascii="黑体" w:hAnsi="黑体" w:eastAsia="黑体" w:cs="黑体"/>
          <w:b/>
          <w:bCs/>
          <w:sz w:val="44"/>
          <w:szCs w:val="44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jc w:val="center"/>
        <w:textAlignment w:val="auto"/>
        <w:rPr>
          <w:rFonts w:hint="eastAsia" w:ascii="黑体" w:hAnsi="黑体" w:eastAsia="黑体" w:cs="黑体"/>
          <w:b/>
          <w:bCs/>
          <w:sz w:val="44"/>
          <w:szCs w:val="44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jc w:val="center"/>
        <w:textAlignment w:val="auto"/>
        <w:rPr>
          <w:rFonts w:hint="eastAsia" w:ascii="黑体" w:hAnsi="黑体" w:eastAsia="黑体" w:cs="黑体"/>
          <w:b/>
          <w:bCs/>
          <w:sz w:val="44"/>
          <w:szCs w:val="44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jc w:val="center"/>
        <w:textAlignment w:val="auto"/>
        <w:rPr>
          <w:rFonts w:hint="eastAsia" w:ascii="黑体" w:hAnsi="黑体" w:eastAsia="黑体" w:cs="黑体"/>
          <w:b/>
          <w:bCs/>
          <w:sz w:val="44"/>
          <w:szCs w:val="44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jc w:val="center"/>
        <w:textAlignment w:val="auto"/>
        <w:rPr>
          <w:rFonts w:hint="eastAsia" w:ascii="黑体" w:hAnsi="黑体" w:eastAsia="黑体" w:cs="黑体"/>
          <w:b/>
          <w:bCs/>
          <w:sz w:val="44"/>
          <w:szCs w:val="44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jc w:val="center"/>
        <w:textAlignment w:val="auto"/>
        <w:rPr>
          <w:rFonts w:hint="eastAsia" w:ascii="黑体" w:hAnsi="黑体" w:eastAsia="黑体" w:cs="黑体"/>
          <w:b/>
          <w:bCs/>
          <w:sz w:val="44"/>
          <w:szCs w:val="44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jc w:val="center"/>
        <w:textAlignment w:val="auto"/>
        <w:rPr>
          <w:rFonts w:hint="eastAsia" w:ascii="黑体" w:hAnsi="黑体" w:eastAsia="黑体" w:cs="黑体"/>
          <w:b/>
          <w:bCs/>
          <w:sz w:val="44"/>
          <w:szCs w:val="44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jc w:val="center"/>
        <w:textAlignment w:val="auto"/>
        <w:rPr>
          <w:rFonts w:hint="eastAsia" w:ascii="黑体" w:hAnsi="黑体" w:eastAsia="黑体" w:cs="黑体"/>
          <w:b/>
          <w:bCs/>
          <w:i w:val="0"/>
          <w:iCs w:val="0"/>
          <w:caps w:val="0"/>
          <w:color w:val="000000"/>
          <w:spacing w:val="30"/>
          <w:sz w:val="44"/>
          <w:szCs w:val="44"/>
          <w:shd w:val="clear" w:color="auto" w:fill="auto"/>
          <w:lang w:val="en-US" w:eastAsia="zh-CN"/>
        </w:rPr>
      </w:pPr>
      <w:r>
        <w:rPr>
          <w:rFonts w:hint="eastAsia" w:ascii="黑体" w:hAnsi="黑体" w:eastAsia="黑体" w:cs="黑体"/>
          <w:b/>
          <w:bCs/>
          <w:sz w:val="44"/>
          <w:szCs w:val="44"/>
          <w:lang w:val="en-US" w:eastAsia="zh-CN"/>
        </w:rPr>
        <w:t>这桥很“贵”（视频完整文字版）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jc w:val="center"/>
        <w:textAlignment w:val="auto"/>
        <w:rPr>
          <w:rFonts w:hint="eastAsia" w:ascii="宋体" w:hAnsi="宋体" w:eastAsia="宋体" w:cs="宋体"/>
          <w:b w:val="0"/>
          <w:bCs w:val="0"/>
          <w:i w:val="0"/>
          <w:iCs w:val="0"/>
          <w:caps w:val="0"/>
          <w:color w:val="000000"/>
          <w:spacing w:val="30"/>
          <w:sz w:val="28"/>
          <w:szCs w:val="28"/>
          <w:shd w:val="clear" w:color="auto" w:fill="auto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i w:val="0"/>
          <w:iCs w:val="0"/>
          <w:caps w:val="0"/>
          <w:color w:val="000000"/>
          <w:spacing w:val="30"/>
          <w:sz w:val="28"/>
          <w:szCs w:val="28"/>
          <w:shd w:val="clear" w:color="auto" w:fill="auto"/>
          <w:lang w:val="en-US" w:eastAsia="zh-CN"/>
        </w:rPr>
        <w:t>全媒记者 赵雪梅 匡斌 唐源 税兵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jc w:val="center"/>
        <w:textAlignment w:val="auto"/>
        <w:rPr>
          <w:rFonts w:hint="eastAsia" w:ascii="宋体" w:hAnsi="宋体" w:eastAsia="宋体" w:cs="宋体"/>
          <w:b w:val="0"/>
          <w:bCs w:val="0"/>
          <w:i w:val="0"/>
          <w:iCs w:val="0"/>
          <w:caps w:val="0"/>
          <w:color w:val="000000"/>
          <w:spacing w:val="30"/>
          <w:sz w:val="28"/>
          <w:szCs w:val="28"/>
          <w:shd w:val="clear" w:color="auto" w:fill="auto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560" w:firstLineChars="200"/>
        <w:textAlignment w:val="auto"/>
        <w:rPr>
          <w:rFonts w:hint="eastAsia" w:ascii="宋体" w:hAnsi="宋体" w:eastAsia="宋体" w:cs="宋体"/>
          <w:b w:val="0"/>
          <w:bCs w:val="0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sz w:val="28"/>
          <w:szCs w:val="28"/>
          <w:lang w:val="en-US" w:eastAsia="zh-CN"/>
        </w:rPr>
        <w:t>【记者出境】全媒记者匡斌：早上好，现在是早上的8点，我在这座“最”贵的桥向您问候。为什么说它“最”贵呢？因为它的缆索 钢梁等重要部件全部都是贵州生产制造的，整座桥是正宗的“纯贵州”造。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560" w:firstLineChars="200"/>
        <w:textAlignment w:val="auto"/>
        <w:rPr>
          <w:rFonts w:hint="eastAsia" w:ascii="宋体" w:hAnsi="宋体" w:eastAsia="宋体" w:cs="宋体"/>
          <w:b w:val="0"/>
          <w:bCs w:val="0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sz w:val="28"/>
          <w:szCs w:val="28"/>
          <w:lang w:val="en-US" w:eastAsia="zh-CN"/>
        </w:rPr>
        <w:t>【画面+背景音乐】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560" w:firstLineChars="200"/>
        <w:textAlignment w:val="auto"/>
        <w:rPr>
          <w:rFonts w:hint="eastAsia" w:ascii="宋体" w:hAnsi="宋体" w:eastAsia="宋体" w:cs="宋体"/>
          <w:b w:val="0"/>
          <w:bCs w:val="0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sz w:val="28"/>
          <w:szCs w:val="28"/>
          <w:lang w:val="en-US" w:eastAsia="zh-CN"/>
        </w:rPr>
        <w:t>【字幕】牂牁江大桥 缆索 贵绳集团制造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1680" w:firstLineChars="600"/>
        <w:textAlignment w:val="auto"/>
        <w:rPr>
          <w:rFonts w:hint="default" w:ascii="宋体" w:hAnsi="宋体" w:eastAsia="宋体" w:cs="宋体"/>
          <w:b w:val="0"/>
          <w:bCs w:val="0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sz w:val="28"/>
          <w:szCs w:val="28"/>
          <w:lang w:val="en-US" w:eastAsia="zh-CN"/>
        </w:rPr>
        <w:t xml:space="preserve"> 密封钢丝绳 国内首次用在桥梁吊索上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560" w:firstLineChars="200"/>
        <w:textAlignment w:val="auto"/>
        <w:rPr>
          <w:rFonts w:hint="eastAsia" w:ascii="宋体" w:hAnsi="宋体" w:eastAsia="宋体" w:cs="宋体"/>
          <w:b w:val="0"/>
          <w:bCs w:val="0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sz w:val="28"/>
          <w:szCs w:val="28"/>
          <w:lang w:val="en-US" w:eastAsia="zh-CN"/>
        </w:rPr>
        <w:t>【同期声】贵绳集团技术中心副主任陆萍：这个是我们1960级的高强度密封钢丝绳吊索，它的承载能力非常强。比如73毫米的这个吊索，它的承载力可以达到660吨。你别看它只有我手臂这么粗，可是可以吊起1万2千个我。在牂牁江大桥有298根这样的密封钢丝绳吊索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560" w:firstLineChars="200"/>
        <w:textAlignment w:val="auto"/>
        <w:rPr>
          <w:rFonts w:hint="eastAsia" w:ascii="宋体" w:hAnsi="宋体" w:eastAsia="宋体" w:cs="宋体"/>
          <w:b w:val="0"/>
          <w:bCs w:val="0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sz w:val="28"/>
          <w:szCs w:val="28"/>
          <w:lang w:val="en-US" w:eastAsia="zh-CN"/>
        </w:rPr>
        <w:t>【画面+背景音乐】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560" w:firstLineChars="200"/>
        <w:textAlignment w:val="auto"/>
        <w:rPr>
          <w:rFonts w:hint="eastAsia" w:ascii="宋体" w:hAnsi="宋体" w:eastAsia="宋体" w:cs="宋体"/>
          <w:b w:val="0"/>
          <w:bCs w:val="0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sz w:val="28"/>
          <w:szCs w:val="28"/>
          <w:lang w:val="en-US" w:eastAsia="zh-CN"/>
        </w:rPr>
        <w:t>【字幕】</w:t>
      </w:r>
      <w:r>
        <w:rPr>
          <w:rFonts w:hint="eastAsia" w:ascii="宋体" w:hAnsi="宋体" w:cs="宋体"/>
          <w:b w:val="0"/>
          <w:bCs w:val="0"/>
          <w:sz w:val="28"/>
          <w:szCs w:val="28"/>
          <w:lang w:val="en-US" w:eastAsia="zh-CN"/>
        </w:rPr>
        <w:t>主跨1080米</w:t>
      </w:r>
      <w:r>
        <w:rPr>
          <w:rFonts w:hint="eastAsia" w:ascii="宋体" w:hAnsi="宋体" w:eastAsia="宋体" w:cs="宋体"/>
          <w:b w:val="0"/>
          <w:bCs w:val="0"/>
          <w:sz w:val="28"/>
          <w:szCs w:val="28"/>
          <w:lang w:val="en-US" w:eastAsia="zh-CN"/>
        </w:rPr>
        <w:t xml:space="preserve">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1680" w:firstLineChars="600"/>
        <w:textAlignment w:val="auto"/>
        <w:rPr>
          <w:rFonts w:hint="eastAsia" w:ascii="宋体" w:hAnsi="宋体" w:cs="宋体"/>
          <w:b w:val="0"/>
          <w:bCs w:val="0"/>
          <w:sz w:val="28"/>
          <w:szCs w:val="28"/>
          <w:lang w:val="en-US" w:eastAsia="zh-CN"/>
        </w:rPr>
      </w:pPr>
      <w:r>
        <w:rPr>
          <w:rFonts w:hint="eastAsia" w:ascii="宋体" w:hAnsi="宋体" w:cs="宋体"/>
          <w:b w:val="0"/>
          <w:bCs w:val="0"/>
          <w:sz w:val="28"/>
          <w:szCs w:val="28"/>
          <w:lang w:val="en-US" w:eastAsia="zh-CN"/>
        </w:rPr>
        <w:t>施工猫道</w:t>
      </w:r>
    </w:p>
    <w:p>
      <w:pPr>
        <w:ind w:firstLine="560" w:firstLineChars="200"/>
        <w:rPr>
          <w:rFonts w:hint="default" w:ascii="宋体" w:hAnsi="宋体" w:eastAsia="宋体" w:cs="宋体"/>
          <w:b w:val="0"/>
          <w:bCs w:val="0"/>
          <w:sz w:val="28"/>
          <w:szCs w:val="28"/>
          <w:lang w:val="en-US" w:eastAsia="zh-CN"/>
        </w:rPr>
      </w:pPr>
      <w:r>
        <w:rPr>
          <w:rFonts w:hint="eastAsia" w:asciiTheme="minorEastAsia" w:hAnsiTheme="minorEastAsia" w:cstheme="minorEastAsia"/>
          <w:sz w:val="28"/>
          <w:szCs w:val="28"/>
          <w:lang w:val="en-US" w:eastAsia="zh-CN"/>
        </w:rPr>
        <w:t>【画面转场】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560" w:firstLineChars="200"/>
        <w:textAlignment w:val="auto"/>
        <w:rPr>
          <w:rFonts w:hint="eastAsia" w:ascii="宋体" w:hAnsi="宋体" w:cs="宋体"/>
          <w:b w:val="0"/>
          <w:bCs w:val="0"/>
          <w:sz w:val="28"/>
          <w:szCs w:val="28"/>
          <w:lang w:val="en-US" w:eastAsia="zh-CN"/>
        </w:rPr>
      </w:pPr>
      <w:r>
        <w:rPr>
          <w:rFonts w:hint="eastAsia" w:ascii="宋体" w:hAnsi="宋体" w:cs="宋体"/>
          <w:b w:val="0"/>
          <w:bCs w:val="0"/>
          <w:sz w:val="28"/>
          <w:szCs w:val="28"/>
          <w:lang w:val="en-US" w:eastAsia="zh-CN"/>
        </w:rPr>
        <w:t>【记者出镜】</w:t>
      </w:r>
      <w:r>
        <w:rPr>
          <w:rFonts w:hint="eastAsia" w:ascii="宋体" w:hAnsi="宋体" w:eastAsia="宋体" w:cs="宋体"/>
          <w:b w:val="0"/>
          <w:bCs w:val="0"/>
          <w:sz w:val="28"/>
          <w:szCs w:val="28"/>
          <w:lang w:val="en-US" w:eastAsia="zh-CN"/>
        </w:rPr>
        <w:t>全媒记者匡斌：</w:t>
      </w:r>
      <w:r>
        <w:rPr>
          <w:rFonts w:hint="eastAsia" w:ascii="宋体" w:hAnsi="宋体" w:cs="宋体"/>
          <w:b w:val="0"/>
          <w:bCs w:val="0"/>
          <w:sz w:val="28"/>
          <w:szCs w:val="28"/>
          <w:lang w:val="en-US" w:eastAsia="zh-CN"/>
        </w:rPr>
        <w:t>这里是猫道的中段，相当于桥面的高度，距离底下的牂牁江380米，相当于135层楼的高度。在135层楼的楼顶开车是什么样的体验？来，感受一下。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560" w:firstLineChars="200"/>
        <w:textAlignment w:val="auto"/>
        <w:rPr>
          <w:rFonts w:hint="eastAsia" w:ascii="宋体" w:hAnsi="宋体" w:cs="宋体"/>
          <w:b w:val="0"/>
          <w:bCs w:val="0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sz w:val="28"/>
          <w:szCs w:val="28"/>
          <w:lang w:val="en-US" w:eastAsia="zh-CN"/>
        </w:rPr>
        <w:t>【画面+背景音乐】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560" w:firstLineChars="200"/>
        <w:textAlignment w:val="auto"/>
        <w:rPr>
          <w:rFonts w:hint="eastAsia" w:ascii="宋体" w:hAnsi="宋体" w:eastAsia="宋体" w:cs="宋体"/>
          <w:b w:val="0"/>
          <w:bCs w:val="0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sz w:val="28"/>
          <w:szCs w:val="28"/>
          <w:lang w:val="en-US" w:eastAsia="zh-CN"/>
        </w:rPr>
        <w:t>【同期声】项目经理部总工程师付华：牂牁江大桥这个位置，它的最大（抗）风力能够达到8到9级。在这样的强风环境下会导致我们的钢丝绳风振比较明显。我们的主缆确保了我们的桥梁的稳定性和安全性。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560" w:firstLineChars="200"/>
        <w:textAlignment w:val="auto"/>
        <w:rPr>
          <w:rFonts w:hint="eastAsia" w:ascii="宋体" w:hAnsi="宋体" w:eastAsia="宋体" w:cs="宋体"/>
          <w:b w:val="0"/>
          <w:bCs w:val="0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sz w:val="28"/>
          <w:szCs w:val="28"/>
          <w:lang w:val="en-US" w:eastAsia="zh-CN"/>
        </w:rPr>
        <w:t>【画面+背景音乐】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560" w:firstLineChars="200"/>
        <w:textAlignment w:val="auto"/>
        <w:rPr>
          <w:rFonts w:hint="eastAsia" w:ascii="宋体" w:hAnsi="宋体" w:eastAsia="宋体" w:cs="宋体"/>
          <w:b w:val="0"/>
          <w:bCs w:val="0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sz w:val="28"/>
          <w:szCs w:val="28"/>
          <w:lang w:val="en-US" w:eastAsia="zh-CN"/>
        </w:rPr>
        <w:t xml:space="preserve">【字幕】吊索垂挂完毕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1680" w:firstLineChars="600"/>
        <w:textAlignment w:val="auto"/>
        <w:rPr>
          <w:rFonts w:hint="eastAsia" w:ascii="宋体" w:hAnsi="宋体" w:eastAsia="宋体" w:cs="宋体"/>
          <w:b w:val="0"/>
          <w:bCs w:val="0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sz w:val="28"/>
          <w:szCs w:val="28"/>
          <w:lang w:val="en-US" w:eastAsia="zh-CN"/>
        </w:rPr>
        <w:t>2024年建成 一桥通四县</w:t>
      </w:r>
    </w:p>
    <w:p>
      <w:pPr>
        <w:ind w:firstLine="560" w:firstLineChars="200"/>
        <w:rPr>
          <w:rFonts w:hint="default" w:ascii="宋体" w:hAnsi="宋体" w:eastAsia="宋体" w:cs="宋体"/>
          <w:b w:val="0"/>
          <w:bCs w:val="0"/>
          <w:sz w:val="28"/>
          <w:szCs w:val="28"/>
          <w:lang w:val="en-US" w:eastAsia="zh-CN"/>
        </w:rPr>
      </w:pPr>
      <w:r>
        <w:rPr>
          <w:rFonts w:hint="eastAsia" w:asciiTheme="minorEastAsia" w:hAnsiTheme="minorEastAsia" w:cstheme="minorEastAsia"/>
          <w:sz w:val="28"/>
          <w:szCs w:val="28"/>
          <w:lang w:val="en-US" w:eastAsia="zh-CN"/>
        </w:rPr>
        <w:t>【画面转场】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560" w:firstLineChars="200"/>
        <w:textAlignment w:val="auto"/>
        <w:rPr>
          <w:rFonts w:hint="eastAsia" w:ascii="宋体" w:hAnsi="宋体" w:eastAsia="宋体" w:cs="宋体"/>
          <w:b w:val="0"/>
          <w:bCs w:val="0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sz w:val="28"/>
          <w:szCs w:val="28"/>
          <w:lang w:val="en-US" w:eastAsia="zh-CN"/>
        </w:rPr>
        <w:t>【同期声】晴隆县双龙村村民刘胜能：(以前)从桥那边走到这边最低要一个半小时。但如果路通了，开车最多不到5分钟。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560" w:firstLineChars="200"/>
        <w:textAlignment w:val="auto"/>
        <w:rPr>
          <w:rFonts w:hint="eastAsia" w:ascii="宋体" w:hAnsi="宋体" w:eastAsia="宋体" w:cs="宋体"/>
          <w:b w:val="0"/>
          <w:bCs w:val="0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sz w:val="28"/>
          <w:szCs w:val="28"/>
          <w:lang w:val="en-US" w:eastAsia="zh-CN"/>
        </w:rPr>
        <w:t>【记者出境】全媒记者匡斌：这条高速公路开通以后将会加强贵州西部区域南北向的交通联系，在四川、贵州、广西之间形成一条快速通道，让贵州的高速平原变得更加的广阔，为区域经济的发展注入新的活力。</w:t>
      </w:r>
    </w:p>
    <w:p>
      <w:pPr>
        <w:pStyle w:val="3"/>
        <w:rPr>
          <w:rFonts w:hint="default"/>
          <w:lang w:val="en-US" w:eastAsia="zh-CN"/>
        </w:rPr>
      </w:pP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140" w:afterAutospacing="0" w:line="14" w:lineRule="atLeast"/>
        <w:ind w:left="0" w:right="0" w:firstLine="0"/>
        <w:jc w:val="center"/>
        <w:rPr>
          <w:rFonts w:hint="eastAsia" w:ascii="Microsoft YaHei UI" w:hAnsi="Microsoft YaHei UI" w:eastAsia="Microsoft YaHei UI" w:cs="Microsoft YaHei UI"/>
          <w:i w:val="0"/>
          <w:iCs w:val="0"/>
          <w:caps w:val="0"/>
          <w:spacing w:val="5"/>
          <w:sz w:val="30"/>
          <w:szCs w:val="30"/>
          <w:shd w:val="clear" w:fill="FFFFFF"/>
        </w:rPr>
      </w:pP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140" w:afterAutospacing="0" w:line="14" w:lineRule="atLeast"/>
        <w:ind w:left="0" w:right="0" w:firstLine="0"/>
        <w:jc w:val="center"/>
        <w:rPr>
          <w:rFonts w:hint="eastAsia" w:ascii="Microsoft YaHei UI" w:hAnsi="Microsoft YaHei UI" w:eastAsia="Microsoft YaHei UI" w:cs="Microsoft YaHei UI"/>
          <w:i w:val="0"/>
          <w:iCs w:val="0"/>
          <w:caps w:val="0"/>
          <w:spacing w:val="5"/>
          <w:sz w:val="30"/>
          <w:szCs w:val="30"/>
          <w:shd w:val="clear" w:fill="FFFFFF"/>
        </w:rPr>
      </w:pP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140" w:afterAutospacing="0" w:line="14" w:lineRule="atLeast"/>
        <w:ind w:left="0" w:right="0" w:firstLine="0"/>
        <w:jc w:val="center"/>
        <w:rPr>
          <w:rFonts w:hint="eastAsia" w:ascii="Microsoft YaHei UI" w:hAnsi="Microsoft YaHei UI" w:eastAsia="Microsoft YaHei UI" w:cs="Microsoft YaHei UI"/>
          <w:i w:val="0"/>
          <w:iCs w:val="0"/>
          <w:caps w:val="0"/>
          <w:spacing w:val="5"/>
          <w:sz w:val="30"/>
          <w:szCs w:val="30"/>
          <w:shd w:val="clear" w:fill="FFFFFF"/>
        </w:rPr>
      </w:pP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140" w:afterAutospacing="0" w:line="14" w:lineRule="atLeast"/>
        <w:ind w:left="0" w:right="0" w:firstLine="0"/>
        <w:jc w:val="center"/>
        <w:rPr>
          <w:rFonts w:hint="eastAsia" w:ascii="Microsoft YaHei UI" w:hAnsi="Microsoft YaHei UI" w:eastAsia="Microsoft YaHei UI" w:cs="Microsoft YaHei UI"/>
          <w:i w:val="0"/>
          <w:iCs w:val="0"/>
          <w:caps w:val="0"/>
          <w:spacing w:val="5"/>
          <w:sz w:val="30"/>
          <w:szCs w:val="30"/>
          <w:shd w:val="clear" w:fill="FFFFFF"/>
        </w:rPr>
      </w:pP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140" w:afterAutospacing="0" w:line="14" w:lineRule="atLeast"/>
        <w:ind w:left="0" w:right="0" w:firstLine="0"/>
        <w:jc w:val="center"/>
        <w:rPr>
          <w:rFonts w:hint="eastAsia" w:ascii="Microsoft YaHei UI" w:hAnsi="Microsoft YaHei UI" w:eastAsia="Microsoft YaHei UI" w:cs="Microsoft YaHei UI"/>
          <w:i w:val="0"/>
          <w:iCs w:val="0"/>
          <w:caps w:val="0"/>
          <w:spacing w:val="5"/>
          <w:sz w:val="30"/>
          <w:szCs w:val="30"/>
          <w:shd w:val="clear" w:fill="FFFFFF"/>
        </w:rPr>
      </w:pP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140" w:afterAutospacing="0" w:line="14" w:lineRule="atLeast"/>
        <w:ind w:left="0" w:right="0" w:firstLine="0"/>
        <w:jc w:val="center"/>
        <w:rPr>
          <w:rFonts w:hint="eastAsia" w:ascii="Microsoft YaHei UI" w:hAnsi="Microsoft YaHei UI" w:eastAsia="Microsoft YaHei UI" w:cs="Microsoft YaHei UI"/>
          <w:i w:val="0"/>
          <w:iCs w:val="0"/>
          <w:caps w:val="0"/>
          <w:spacing w:val="5"/>
          <w:sz w:val="30"/>
          <w:szCs w:val="30"/>
          <w:shd w:val="clear" w:fill="FFFFFF"/>
        </w:rPr>
      </w:pP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140" w:afterAutospacing="0" w:line="14" w:lineRule="atLeast"/>
        <w:ind w:left="0" w:right="0" w:firstLine="0"/>
        <w:jc w:val="center"/>
        <w:rPr>
          <w:rFonts w:hint="eastAsia" w:ascii="黑体" w:hAnsi="黑体" w:eastAsia="黑体" w:cs="黑体"/>
          <w:b/>
          <w:bCs/>
          <w:kern w:val="2"/>
          <w:sz w:val="44"/>
          <w:szCs w:val="44"/>
          <w:lang w:val="en-US" w:eastAsia="zh-CN" w:bidi="ar-SA"/>
        </w:rPr>
      </w:pPr>
      <w:r>
        <w:rPr>
          <w:rFonts w:hint="eastAsia" w:ascii="黑体" w:hAnsi="黑体" w:eastAsia="黑体" w:cs="黑体"/>
          <w:b/>
          <w:bCs/>
          <w:kern w:val="2"/>
          <w:sz w:val="44"/>
          <w:szCs w:val="44"/>
          <w:lang w:val="en-US" w:eastAsia="zh-CN" w:bidi="ar-SA"/>
        </w:rPr>
        <w:t>最“贵”的桥！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140" w:afterAutospacing="0" w:line="14" w:lineRule="atLeast"/>
        <w:ind w:left="0" w:right="0" w:firstLine="0"/>
        <w:jc w:val="center"/>
        <w:rPr>
          <w:rFonts w:hint="eastAsia" w:ascii="黑体" w:hAnsi="黑体" w:eastAsia="黑体" w:cs="黑体"/>
          <w:b/>
          <w:bCs/>
          <w:kern w:val="2"/>
          <w:sz w:val="44"/>
          <w:szCs w:val="44"/>
          <w:lang w:val="en-US" w:eastAsia="zh-CN" w:bidi="ar-SA"/>
        </w:rPr>
      </w:pPr>
      <w:r>
        <w:rPr>
          <w:rFonts w:hint="eastAsia" w:ascii="黑体" w:hAnsi="黑体" w:eastAsia="黑体" w:cs="黑体"/>
          <w:b/>
          <w:bCs/>
          <w:kern w:val="2"/>
          <w:sz w:val="44"/>
          <w:szCs w:val="44"/>
          <w:lang w:val="en-US" w:eastAsia="zh-CN" w:bidi="ar-SA"/>
        </w:rPr>
        <w:t>首座“纯贵州造”悬索桥飞架牂牁江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140" w:afterAutospacing="0" w:line="14" w:lineRule="atLeast"/>
        <w:ind w:left="0" w:right="0" w:firstLine="0"/>
        <w:jc w:val="center"/>
        <w:rPr>
          <w:rFonts w:hint="default" w:ascii="黑体" w:hAnsi="黑体" w:eastAsia="黑体" w:cs="黑体"/>
          <w:b/>
          <w:bCs/>
          <w:kern w:val="2"/>
          <w:sz w:val="44"/>
          <w:szCs w:val="44"/>
          <w:lang w:val="en-US" w:eastAsia="zh-CN" w:bidi="ar-SA"/>
        </w:rPr>
      </w:pPr>
      <w:r>
        <w:rPr>
          <w:rFonts w:hint="eastAsia" w:ascii="黑体" w:hAnsi="黑体" w:eastAsia="黑体" w:cs="黑体"/>
          <w:b/>
          <w:bCs/>
          <w:kern w:val="2"/>
          <w:sz w:val="44"/>
          <w:szCs w:val="44"/>
          <w:lang w:val="en-US" w:eastAsia="zh-CN" w:bidi="ar-SA"/>
        </w:rPr>
        <w:t>( 图文视频完整版文字)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220" w:afterAutospacing="0" w:line="200" w:lineRule="atLeast"/>
        <w:ind w:left="0" w:right="0" w:firstLine="0"/>
        <w:jc w:val="left"/>
        <w:rPr>
          <w:rFonts w:hint="eastAsia" w:ascii="Microsoft YaHei UI" w:hAnsi="Microsoft YaHei UI" w:eastAsia="Microsoft YaHei UI" w:cs="Microsoft YaHei UI"/>
          <w:i w:val="0"/>
          <w:iCs w:val="0"/>
          <w:caps w:val="0"/>
          <w:spacing w:val="5"/>
          <w:sz w:val="0"/>
          <w:szCs w:val="0"/>
        </w:rPr>
      </w:pP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spacing w:val="5"/>
          <w:kern w:val="0"/>
          <w:sz w:val="15"/>
          <w:szCs w:val="15"/>
          <w:shd w:val="clear" w:fill="FFFFFF"/>
          <w:lang w:val="en-US" w:eastAsia="zh-CN" w:bidi="ar"/>
        </w:rPr>
        <w:t>发布君</w:t>
      </w: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spacing w:val="5"/>
          <w:kern w:val="0"/>
          <w:sz w:val="0"/>
          <w:szCs w:val="0"/>
          <w:shd w:val="clear" w:fill="FFFFFF"/>
          <w:lang w:val="en-US" w:eastAsia="zh-CN" w:bidi="ar"/>
        </w:rPr>
        <w:t> </w:t>
      </w: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spacing w:val="5"/>
          <w:kern w:val="0"/>
          <w:sz w:val="15"/>
          <w:szCs w:val="15"/>
          <w:u w:val="none"/>
          <w:shd w:val="clear" w:fill="FFFFFF"/>
          <w:lang w:val="en-US" w:eastAsia="zh-CN" w:bidi="ar"/>
        </w:rPr>
        <w:fldChar w:fldCharType="begin"/>
      </w: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spacing w:val="5"/>
          <w:kern w:val="0"/>
          <w:sz w:val="15"/>
          <w:szCs w:val="15"/>
          <w:u w:val="none"/>
          <w:shd w:val="clear" w:fill="FFFFFF"/>
          <w:lang w:val="en-US" w:eastAsia="zh-CN" w:bidi="ar"/>
        </w:rPr>
        <w:instrText xml:space="preserve"> HYPERLINK "javascript:void(0);" </w:instrText>
      </w: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spacing w:val="5"/>
          <w:kern w:val="0"/>
          <w:sz w:val="15"/>
          <w:szCs w:val="15"/>
          <w:u w:val="none"/>
          <w:shd w:val="clear" w:fill="FFFFFF"/>
          <w:lang w:val="en-US" w:eastAsia="zh-CN" w:bidi="ar"/>
        </w:rPr>
        <w:fldChar w:fldCharType="separate"/>
      </w:r>
      <w:r>
        <w:rPr>
          <w:rStyle w:val="9"/>
          <w:rFonts w:hint="eastAsia" w:ascii="Microsoft YaHei UI" w:hAnsi="Microsoft YaHei UI" w:eastAsia="Microsoft YaHei UI" w:cs="Microsoft YaHei UI"/>
          <w:i w:val="0"/>
          <w:iCs w:val="0"/>
          <w:caps w:val="0"/>
          <w:spacing w:val="5"/>
          <w:sz w:val="15"/>
          <w:szCs w:val="15"/>
          <w:u w:val="none"/>
          <w:shd w:val="clear" w:fill="FFFFFF"/>
        </w:rPr>
        <w:t>直播遵义</w:t>
      </w: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spacing w:val="5"/>
          <w:kern w:val="0"/>
          <w:sz w:val="15"/>
          <w:szCs w:val="15"/>
          <w:u w:val="none"/>
          <w:shd w:val="clear" w:fill="FFFFFF"/>
          <w:lang w:val="en-US" w:eastAsia="zh-CN" w:bidi="ar"/>
        </w:rPr>
        <w:fldChar w:fldCharType="end"/>
      </w: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spacing w:val="5"/>
          <w:kern w:val="0"/>
          <w:sz w:val="0"/>
          <w:szCs w:val="0"/>
          <w:shd w:val="clear" w:fill="FFFFFF"/>
          <w:lang w:val="en-US" w:eastAsia="zh-CN" w:bidi="ar"/>
        </w:rPr>
        <w:t> </w:t>
      </w:r>
      <w:r>
        <w:rPr>
          <w:rStyle w:val="8"/>
          <w:rFonts w:hint="eastAsia" w:ascii="Microsoft YaHei UI" w:hAnsi="Microsoft YaHei UI" w:eastAsia="Microsoft YaHei UI" w:cs="Microsoft YaHei UI"/>
          <w:i w:val="0"/>
          <w:iCs w:val="0"/>
          <w:caps w:val="0"/>
          <w:spacing w:val="5"/>
          <w:kern w:val="0"/>
          <w:sz w:val="15"/>
          <w:szCs w:val="15"/>
          <w:shd w:val="clear" w:fill="FFFFFF"/>
          <w:lang w:val="en-US" w:eastAsia="zh-CN" w:bidi="ar"/>
        </w:rPr>
        <w:t>2023-10-26 12:29</w:t>
      </w: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spacing w:val="5"/>
          <w:kern w:val="0"/>
          <w:sz w:val="0"/>
          <w:szCs w:val="0"/>
          <w:shd w:val="clear" w:fill="FFFFFF"/>
          <w:lang w:val="en-US" w:eastAsia="zh-CN" w:bidi="ar"/>
        </w:rPr>
        <w:t> </w:t>
      </w:r>
      <w:r>
        <w:rPr>
          <w:rStyle w:val="8"/>
          <w:rFonts w:hint="eastAsia" w:ascii="Microsoft YaHei UI" w:hAnsi="Microsoft YaHei UI" w:eastAsia="Microsoft YaHei UI" w:cs="Microsoft YaHei UI"/>
          <w:i w:val="0"/>
          <w:iCs w:val="0"/>
          <w:caps w:val="0"/>
          <w:spacing w:val="5"/>
          <w:kern w:val="0"/>
          <w:sz w:val="15"/>
          <w:szCs w:val="15"/>
          <w:shd w:val="clear" w:fill="FFFFFF"/>
          <w:lang w:val="en-US" w:eastAsia="zh-CN" w:bidi="ar"/>
        </w:rPr>
        <w:t>贵州</w:t>
      </w:r>
    </w:p>
    <w:p>
      <w:pPr>
        <w:keepNext w:val="0"/>
        <w:keepLines w:val="0"/>
        <w:widowControl/>
        <w:suppressLineNumbers w:val="0"/>
        <w:spacing w:before="0" w:beforeAutospacing="0" w:after="0" w:afterAutospacing="0"/>
        <w:ind w:left="0" w:right="0"/>
        <w:jc w:val="left"/>
        <w:rPr>
          <w:rFonts w:hint="eastAsia" w:ascii="Microsoft YaHei UI" w:hAnsi="Microsoft YaHei UI" w:eastAsia="Microsoft YaHei UI" w:cs="Microsoft YaHei UI"/>
          <w:i w:val="0"/>
          <w:iCs w:val="0"/>
          <w:caps w:val="0"/>
          <w:spacing w:val="5"/>
          <w:shd w:val="clear" w:fill="FFFFFF"/>
        </w:rPr>
      </w:pP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spacing w:val="5"/>
          <w:shd w:val="clear" w:fill="FFFFFF"/>
        </w:rPr>
        <w:drawing>
          <wp:inline distT="0" distB="0" distL="114300" distR="114300">
            <wp:extent cx="4665980" cy="868680"/>
            <wp:effectExtent l="0" t="0" r="7620" b="7620"/>
            <wp:docPr id="7" name="图片 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" descr="IMG_256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665980" cy="86868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spacing w:before="0" w:beforeAutospacing="0" w:after="0" w:afterAutospacing="0"/>
        <w:ind w:left="0" w:right="0"/>
        <w:jc w:val="left"/>
        <w:rPr>
          <w:rFonts w:hint="default" w:ascii="Microsoft YaHei UI" w:hAnsi="Microsoft YaHei UI" w:eastAsia="Microsoft YaHei UI" w:cs="Microsoft YaHei UI"/>
          <w:i w:val="0"/>
          <w:iCs w:val="0"/>
          <w:caps w:val="0"/>
          <w:spacing w:val="5"/>
          <w:shd w:val="clear" w:fill="FFFFFF"/>
          <w:lang w:val="en-US"/>
        </w:rPr>
      </w:pP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spacing w:val="5"/>
          <w:sz w:val="22"/>
          <w:szCs w:val="22"/>
          <w:lang w:eastAsia="zh-CN"/>
        </w:rPr>
        <w:drawing>
          <wp:inline distT="0" distB="0" distL="114300" distR="114300">
            <wp:extent cx="4022090" cy="2126615"/>
            <wp:effectExtent l="0" t="0" r="3810" b="6985"/>
            <wp:docPr id="8" name="图片 8" descr="微信图片_202403141955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微信图片_2024031419552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022090" cy="2126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spacing w:val="5"/>
          <w:sz w:val="22"/>
          <w:szCs w:val="22"/>
          <w:lang w:val="en-US" w:eastAsia="zh-CN"/>
        </w:rPr>
        <w:t xml:space="preserve"> (插视频)</w:t>
      </w:r>
    </w:p>
    <w:p>
      <w:pPr>
        <w:pStyle w:val="5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420" w:lineRule="atLeast"/>
        <w:ind w:left="0" w:right="0"/>
        <w:jc w:val="both"/>
        <w:rPr>
          <w:rFonts w:hint="eastAsia" w:ascii="新宋体" w:hAnsi="新宋体" w:eastAsia="新宋体" w:cs="新宋体"/>
          <w:sz w:val="24"/>
          <w:szCs w:val="24"/>
        </w:rPr>
      </w:pPr>
      <w:r>
        <w:rPr>
          <w:rFonts w:hint="eastAsia" w:ascii="新宋体" w:hAnsi="新宋体" w:eastAsia="新宋体" w:cs="新宋体"/>
          <w:i w:val="0"/>
          <w:iCs w:val="0"/>
          <w:caps w:val="0"/>
          <w:spacing w:val="20"/>
          <w:sz w:val="24"/>
          <w:szCs w:val="24"/>
          <w:shd w:val="clear" w:fill="FFFFFF"/>
        </w:rPr>
        <w:t>10月22日，由贵州钢绳（集团）有限责任公司（简称“贵绳集团”）生产制造的298根吊索全部垂挂完毕，数百米宽的牂牁江被“踩”脚下，纳（雍）晴（隆）高速全线通车指日可待。</w:t>
      </w:r>
    </w:p>
    <w:p>
      <w:pPr>
        <w:keepNext w:val="0"/>
        <w:keepLines w:val="0"/>
        <w:widowControl/>
        <w:suppressLineNumbers w:val="0"/>
        <w:spacing w:before="0" w:beforeAutospacing="0" w:after="240" w:afterAutospacing="0"/>
        <w:ind w:left="0" w:right="0"/>
        <w:jc w:val="left"/>
        <w:rPr>
          <w:rFonts w:hint="eastAsia" w:ascii="新宋体" w:hAnsi="新宋体" w:eastAsia="新宋体" w:cs="新宋体"/>
          <w:sz w:val="24"/>
          <w:szCs w:val="24"/>
        </w:rPr>
      </w:pPr>
    </w:p>
    <w:p>
      <w:pPr>
        <w:pStyle w:val="5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  <w:jc w:val="center"/>
        <w:rPr>
          <w:rFonts w:hint="eastAsia" w:ascii="新宋体" w:hAnsi="新宋体" w:eastAsia="新宋体" w:cs="新宋体"/>
          <w:sz w:val="24"/>
          <w:szCs w:val="24"/>
        </w:rPr>
      </w:pPr>
      <w:r>
        <w:rPr>
          <w:rFonts w:hint="eastAsia" w:ascii="新宋体" w:hAnsi="新宋体" w:eastAsia="新宋体" w:cs="新宋体"/>
          <w:i w:val="0"/>
          <w:iCs w:val="0"/>
          <w:caps w:val="0"/>
          <w:spacing w:val="5"/>
          <w:sz w:val="24"/>
          <w:szCs w:val="24"/>
          <w:shd w:val="clear" w:fill="FFFFFF"/>
        </w:rPr>
        <w:drawing>
          <wp:inline distT="0" distB="0" distL="114300" distR="114300">
            <wp:extent cx="4689475" cy="2345690"/>
            <wp:effectExtent l="0" t="0" r="9525" b="3810"/>
            <wp:docPr id="9" name="图片 4" descr="IMG_2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4" descr="IMG_258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689475" cy="234569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420" w:lineRule="atLeast"/>
        <w:ind w:left="0" w:right="0"/>
        <w:jc w:val="both"/>
        <w:rPr>
          <w:rFonts w:hint="eastAsia" w:ascii="新宋体" w:hAnsi="新宋体" w:eastAsia="新宋体" w:cs="新宋体"/>
          <w:sz w:val="24"/>
          <w:szCs w:val="24"/>
        </w:rPr>
      </w:pPr>
      <w:r>
        <w:rPr>
          <w:rFonts w:hint="eastAsia" w:ascii="新宋体" w:hAnsi="新宋体" w:eastAsia="新宋体" w:cs="新宋体"/>
          <w:i w:val="0"/>
          <w:iCs w:val="0"/>
          <w:caps w:val="0"/>
          <w:spacing w:val="20"/>
          <w:sz w:val="24"/>
          <w:szCs w:val="24"/>
          <w:shd w:val="clear" w:fill="FFFFFF"/>
        </w:rPr>
        <w:t>让人欣喜的是，这是第一座从下构到上构全过程实现“纯贵州造”的悬索桥，主缆和吊索全部来自贵绳集团。吊索采用1960兆帕级高强度镀锌铝稀土合金密封钢丝绳制作，是国内首次将密封钢丝绳应用在桥梁吊索上，达到了国际领先水平。</w:t>
      </w:r>
    </w:p>
    <w:p>
      <w:pPr>
        <w:keepNext w:val="0"/>
        <w:keepLines w:val="0"/>
        <w:widowControl/>
        <w:suppressLineNumbers w:val="0"/>
        <w:spacing w:before="0" w:beforeAutospacing="0" w:after="0" w:afterAutospacing="0"/>
        <w:ind w:left="0" w:right="0"/>
        <w:jc w:val="left"/>
        <w:rPr>
          <w:rFonts w:hint="eastAsia" w:ascii="新宋体" w:hAnsi="新宋体" w:eastAsia="新宋体" w:cs="新宋体"/>
          <w:sz w:val="24"/>
          <w:szCs w:val="24"/>
        </w:rPr>
      </w:pPr>
    </w:p>
    <w:p>
      <w:pPr>
        <w:pStyle w:val="5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  <w:jc w:val="center"/>
        <w:rPr>
          <w:rFonts w:hint="eastAsia" w:ascii="新宋体" w:hAnsi="新宋体" w:eastAsia="新宋体" w:cs="新宋体"/>
          <w:sz w:val="24"/>
          <w:szCs w:val="24"/>
          <w:lang w:eastAsia="zh-CN"/>
        </w:rPr>
      </w:pPr>
      <w:r>
        <w:rPr>
          <w:rFonts w:hint="eastAsia" w:ascii="新宋体" w:hAnsi="新宋体" w:eastAsia="新宋体" w:cs="新宋体"/>
          <w:i w:val="0"/>
          <w:iCs w:val="0"/>
          <w:caps w:val="0"/>
          <w:spacing w:val="5"/>
          <w:sz w:val="24"/>
          <w:szCs w:val="24"/>
          <w:shd w:val="clear" w:fill="FFFFFF"/>
        </w:rPr>
        <w:drawing>
          <wp:inline distT="0" distB="0" distL="114300" distR="114300">
            <wp:extent cx="1991995" cy="2665730"/>
            <wp:effectExtent l="0" t="0" r="1905" b="1270"/>
            <wp:docPr id="10" name="图片 5" descr="IMG_2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5" descr="IMG_259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991995" cy="266573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420" w:lineRule="atLeast"/>
        <w:ind w:left="0" w:right="0"/>
        <w:jc w:val="both"/>
        <w:rPr>
          <w:rFonts w:hint="eastAsia" w:ascii="新宋体" w:hAnsi="新宋体" w:eastAsia="新宋体" w:cs="新宋体"/>
          <w:sz w:val="24"/>
          <w:szCs w:val="24"/>
        </w:rPr>
      </w:pPr>
      <w:r>
        <w:rPr>
          <w:rFonts w:hint="eastAsia" w:ascii="新宋体" w:hAnsi="新宋体" w:eastAsia="新宋体" w:cs="新宋体"/>
          <w:i w:val="0"/>
          <w:iCs w:val="0"/>
          <w:caps w:val="0"/>
          <w:spacing w:val="20"/>
          <w:sz w:val="24"/>
          <w:szCs w:val="24"/>
          <w:shd w:val="clear" w:fill="FFFFFF"/>
        </w:rPr>
        <w:t>据介绍，牂牁江大桥横跨贵州晴隆、普安、水城、六枝4县（区）交界处，是一座双塔单跨钢桁梁悬索桥，全长1849米，主跨1080米，桥面距江面最高距离380米，桥梁高度在世界百座高桥中排名第11位。远远望去，大桥的两根主缆像两条巨龙飞架在桥墩之上，主缆由199根索股、18109根镀锌铝稀土合金钢丝组成，两根主缆的钢丝加起来，总长度超过6.9万公里，可绕地球1.7圈。</w:t>
      </w:r>
    </w:p>
    <w:p>
      <w:pPr>
        <w:keepNext w:val="0"/>
        <w:keepLines w:val="0"/>
        <w:widowControl/>
        <w:suppressLineNumbers w:val="0"/>
        <w:spacing w:before="0" w:beforeAutospacing="0" w:after="0" w:afterAutospacing="0"/>
        <w:ind w:left="0" w:right="0"/>
        <w:jc w:val="left"/>
        <w:rPr>
          <w:rFonts w:hint="eastAsia" w:ascii="新宋体" w:hAnsi="新宋体" w:eastAsia="新宋体" w:cs="新宋体"/>
          <w:sz w:val="24"/>
          <w:szCs w:val="24"/>
        </w:rPr>
      </w:pPr>
    </w:p>
    <w:p>
      <w:pPr>
        <w:pStyle w:val="5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  <w:jc w:val="center"/>
        <w:rPr>
          <w:rFonts w:hint="eastAsia" w:ascii="新宋体" w:hAnsi="新宋体" w:eastAsia="新宋体" w:cs="新宋体"/>
          <w:sz w:val="24"/>
          <w:szCs w:val="24"/>
          <w:lang w:eastAsia="zh-CN"/>
        </w:rPr>
      </w:pPr>
      <w:r>
        <w:rPr>
          <w:rFonts w:hint="eastAsia" w:ascii="新宋体" w:hAnsi="新宋体" w:eastAsia="新宋体" w:cs="新宋体"/>
          <w:i w:val="0"/>
          <w:iCs w:val="0"/>
          <w:caps w:val="0"/>
          <w:spacing w:val="5"/>
          <w:sz w:val="24"/>
          <w:szCs w:val="24"/>
          <w:shd w:val="clear" w:fill="FFFFFF"/>
        </w:rPr>
        <w:drawing>
          <wp:inline distT="0" distB="0" distL="114300" distR="114300">
            <wp:extent cx="2852420" cy="2134870"/>
            <wp:effectExtent l="0" t="0" r="5080" b="11430"/>
            <wp:docPr id="11" name="图片 6" descr="IMG_2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6" descr="IMG_260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852420" cy="213487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420" w:lineRule="atLeast"/>
        <w:ind w:left="0" w:right="0"/>
        <w:jc w:val="both"/>
        <w:rPr>
          <w:rFonts w:hint="eastAsia" w:ascii="新宋体" w:hAnsi="新宋体" w:eastAsia="新宋体" w:cs="新宋体"/>
          <w:sz w:val="24"/>
          <w:szCs w:val="24"/>
        </w:rPr>
      </w:pPr>
      <w:r>
        <w:rPr>
          <w:rFonts w:hint="eastAsia" w:ascii="新宋体" w:hAnsi="新宋体" w:eastAsia="新宋体" w:cs="新宋体"/>
          <w:i w:val="0"/>
          <w:iCs w:val="0"/>
          <w:caps w:val="0"/>
          <w:spacing w:val="20"/>
          <w:sz w:val="24"/>
          <w:szCs w:val="24"/>
          <w:shd w:val="clear" w:fill="FFFFFF"/>
        </w:rPr>
        <w:t>“以前的吊索一般需要涂装PE护套，易老化和龟裂。”贵绳集团技术中心副主任、教授级高工陆萍说，牂牁江大桥的密封钢丝绳吊索外层是由Z型钢丝环环相扣而成，该材料具有更好的耐腐蚀性、抗疲劳性以及抗风振能力。</w:t>
      </w:r>
    </w:p>
    <w:p>
      <w:pPr>
        <w:pStyle w:val="5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  <w:jc w:val="center"/>
        <w:rPr>
          <w:rFonts w:hint="eastAsia" w:ascii="新宋体" w:hAnsi="新宋体" w:eastAsia="新宋体" w:cs="新宋体"/>
          <w:sz w:val="24"/>
          <w:szCs w:val="24"/>
        </w:rPr>
      </w:pPr>
      <w:r>
        <w:rPr>
          <w:rFonts w:hint="eastAsia" w:ascii="新宋体" w:hAnsi="新宋体" w:eastAsia="新宋体" w:cs="新宋体"/>
          <w:i w:val="0"/>
          <w:iCs w:val="0"/>
          <w:caps w:val="0"/>
          <w:spacing w:val="5"/>
          <w:sz w:val="24"/>
          <w:szCs w:val="24"/>
          <w:shd w:val="clear" w:fill="FFFFFF"/>
        </w:rPr>
        <w:drawing>
          <wp:inline distT="0" distB="0" distL="114300" distR="114300">
            <wp:extent cx="1704340" cy="3033395"/>
            <wp:effectExtent l="0" t="0" r="10160" b="1905"/>
            <wp:docPr id="12" name="图片 7" descr="IMG_2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7" descr="IMG_26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704340" cy="303339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420" w:lineRule="atLeast"/>
        <w:ind w:left="0" w:right="0"/>
        <w:jc w:val="both"/>
        <w:rPr>
          <w:rFonts w:hint="eastAsia" w:ascii="新宋体" w:hAnsi="新宋体" w:eastAsia="新宋体" w:cs="新宋体"/>
          <w:sz w:val="24"/>
          <w:szCs w:val="24"/>
        </w:rPr>
      </w:pPr>
      <w:r>
        <w:rPr>
          <w:rFonts w:hint="eastAsia" w:ascii="新宋体" w:hAnsi="新宋体" w:eastAsia="新宋体" w:cs="新宋体"/>
          <w:i w:val="0"/>
          <w:iCs w:val="0"/>
          <w:caps w:val="0"/>
          <w:spacing w:val="20"/>
          <w:sz w:val="24"/>
          <w:szCs w:val="24"/>
          <w:shd w:val="clear" w:fill="FFFFFF"/>
        </w:rPr>
        <w:t>“以前这种钢结构桥，需要从省外运到贵州来组装，现在这座悬索桥主缆及吊索由贵绳集团加工制造，引桥及主桥钢梁由贵州公路集团交通产业园生产加工。”贵州省公路工程集团有限公司纳雍至晴隆高速公路第T15合同段项目经理部总工程师付华介绍说，相比其他地方的悬索桥，牂牁江大桥特别之处，实现了从贵州修建到贵州制造的转变。</w:t>
      </w:r>
    </w:p>
    <w:p>
      <w:pPr>
        <w:pStyle w:val="5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  <w:jc w:val="center"/>
        <w:rPr>
          <w:rFonts w:hint="eastAsia" w:ascii="新宋体" w:hAnsi="新宋体" w:eastAsia="新宋体" w:cs="新宋体"/>
          <w:sz w:val="24"/>
          <w:szCs w:val="24"/>
        </w:rPr>
      </w:pPr>
      <w:r>
        <w:rPr>
          <w:rFonts w:hint="eastAsia" w:ascii="新宋体" w:hAnsi="新宋体" w:eastAsia="新宋体" w:cs="新宋体"/>
          <w:i w:val="0"/>
          <w:iCs w:val="0"/>
          <w:caps w:val="0"/>
          <w:spacing w:val="5"/>
          <w:sz w:val="24"/>
          <w:szCs w:val="24"/>
          <w:shd w:val="clear" w:fill="FFFFFF"/>
        </w:rPr>
        <w:drawing>
          <wp:inline distT="0" distB="0" distL="114300" distR="114300">
            <wp:extent cx="3649345" cy="2738120"/>
            <wp:effectExtent l="0" t="0" r="8255" b="5080"/>
            <wp:docPr id="13" name="图片 8" descr="IMG_2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8" descr="IMG_262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649345" cy="273812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420" w:lineRule="atLeast"/>
        <w:ind w:left="0" w:right="0"/>
        <w:jc w:val="both"/>
        <w:rPr>
          <w:rFonts w:hint="eastAsia" w:ascii="新宋体" w:hAnsi="新宋体" w:eastAsia="新宋体" w:cs="新宋体"/>
          <w:i w:val="0"/>
          <w:iCs w:val="0"/>
          <w:caps w:val="0"/>
          <w:spacing w:val="20"/>
          <w:sz w:val="24"/>
          <w:szCs w:val="24"/>
          <w:shd w:val="clear" w:fill="FFFFFF"/>
          <w:lang w:val="en-US" w:eastAsia="zh-CN"/>
        </w:rPr>
      </w:pPr>
      <w:r>
        <w:rPr>
          <w:rFonts w:hint="eastAsia" w:ascii="新宋体" w:hAnsi="新宋体" w:eastAsia="新宋体" w:cs="新宋体"/>
          <w:i w:val="0"/>
          <w:iCs w:val="0"/>
          <w:caps w:val="0"/>
          <w:spacing w:val="20"/>
          <w:sz w:val="24"/>
          <w:szCs w:val="24"/>
          <w:shd w:val="clear" w:fill="FFFFFF"/>
        </w:rPr>
        <w:t>为了开拓市场，近年来，贵绳集团致力于设计、研发密封钢丝绳生产技术，于2022年自主研制出1960兆帕级高强度镀锌铝稀土合金密封钢丝绳，产品通过静载、脉冲疲劳、抗弯等试验，经专家鉴定，达到了国际领先水平。</w:t>
      </w:r>
      <w:r>
        <w:rPr>
          <w:rFonts w:hint="eastAsia" w:ascii="新宋体" w:hAnsi="新宋体" w:eastAsia="新宋体" w:cs="新宋体"/>
          <w:i w:val="0"/>
          <w:iCs w:val="0"/>
          <w:caps w:val="0"/>
          <w:spacing w:val="20"/>
          <w:sz w:val="24"/>
          <w:szCs w:val="24"/>
          <w:shd w:val="clear" w:fill="FFFFFF"/>
          <w:lang w:val="en-US" w:eastAsia="zh-CN"/>
        </w:rPr>
        <w:t xml:space="preserve"> </w:t>
      </w:r>
    </w:p>
    <w:p>
      <w:pPr>
        <w:pStyle w:val="5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420" w:lineRule="atLeast"/>
        <w:ind w:left="0" w:right="0" w:firstLine="3360" w:firstLineChars="1200"/>
        <w:jc w:val="both"/>
        <w:rPr>
          <w:rFonts w:hint="eastAsia" w:ascii="新宋体" w:hAnsi="新宋体" w:eastAsia="新宋体" w:cs="新宋体"/>
          <w:sz w:val="24"/>
          <w:szCs w:val="24"/>
          <w:lang w:eastAsia="zh-CN"/>
        </w:rPr>
      </w:pPr>
      <w:r>
        <w:rPr>
          <w:rFonts w:hint="eastAsia" w:ascii="新宋体" w:hAnsi="新宋体" w:eastAsia="新宋体" w:cs="新宋体"/>
          <w:i w:val="0"/>
          <w:iCs w:val="0"/>
          <w:caps w:val="0"/>
          <w:spacing w:val="20"/>
          <w:sz w:val="24"/>
          <w:szCs w:val="24"/>
          <w:shd w:val="clear" w:fill="FFFFFF"/>
          <w:lang w:eastAsia="zh-CN"/>
        </w:rPr>
        <w:t>（</w:t>
      </w:r>
      <w:r>
        <w:rPr>
          <w:rFonts w:hint="eastAsia" w:ascii="新宋体" w:hAnsi="新宋体" w:eastAsia="新宋体" w:cs="新宋体"/>
          <w:i w:val="0"/>
          <w:iCs w:val="0"/>
          <w:caps w:val="0"/>
          <w:spacing w:val="20"/>
          <w:sz w:val="24"/>
          <w:szCs w:val="24"/>
          <w:shd w:val="clear" w:fill="FFFFFF"/>
          <w:lang w:val="en-US" w:eastAsia="zh-CN"/>
        </w:rPr>
        <w:t>全媒记者 赵雪梅 匡斌 税兵 唐源）</w:t>
      </w: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 w:ascii="华文中宋" w:hAnsi="华文中宋" w:eastAsia="华文中宋" w:cs="Times New Roman"/>
          <w:b w:val="0"/>
          <w:bCs w:val="0"/>
          <w:kern w:val="2"/>
          <w:sz w:val="24"/>
          <w:szCs w:val="24"/>
          <w:lang w:val="en-US" w:eastAsia="zh-CN" w:bidi="ar-SA"/>
        </w:rPr>
      </w:pPr>
    </w:p>
    <w:p/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7A"/>
    <w:family w:val="modern"/>
    <w:pitch w:val="default"/>
    <w:sig w:usb0="E0002EFF" w:usb1="C000785B" w:usb2="00000009" w:usb3="00000000" w:csb0="400001FF" w:csb1="FFFF0000"/>
  </w:font>
  <w:font w:name="宋体">
    <w:panose1 w:val="02010600030101010101"/>
    <w:charset w:val="7A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Cambria">
    <w:panose1 w:val="02040503050406030204"/>
    <w:charset w:val="00"/>
    <w:family w:val="roman"/>
    <w:pitch w:val="default"/>
    <w:sig w:usb0="E00006FF" w:usb1="420024FF" w:usb2="02000000" w:usb3="00000000" w:csb0="2000019F" w:csb1="00000000"/>
  </w:font>
  <w:font w:name="楷体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华文中宋">
    <w:panose1 w:val="02010600040101010101"/>
    <w:charset w:val="86"/>
    <w:family w:val="auto"/>
    <w:pitch w:val="default"/>
    <w:sig w:usb0="00000287" w:usb1="080F0000" w:usb2="00000000" w:usb3="00000000" w:csb0="0004009F" w:csb1="DFD70000"/>
  </w:font>
  <w:font w:name="仿宋">
    <w:panose1 w:val="02010609060101010101"/>
    <w:charset w:val="86"/>
    <w:family w:val="swiss"/>
    <w:pitch w:val="default"/>
    <w:sig w:usb0="800002BF" w:usb1="38CF7CFA" w:usb2="00000016" w:usb3="00000000" w:csb0="00040001" w:csb1="00000000"/>
  </w:font>
  <w:font w:name="仿宋_GB2312">
    <w:altName w:val="仿宋"/>
    <w:panose1 w:val="02010609030101010101"/>
    <w:charset w:val="86"/>
    <w:family w:val="modern"/>
    <w:pitch w:val="default"/>
    <w:sig w:usb0="00000000" w:usb1="00000000" w:usb2="00000000" w:usb3="00000000" w:csb0="00040000" w:csb1="00000000"/>
  </w:font>
  <w:font w:name="华文仿宋">
    <w:panose1 w:val="02010600040101010101"/>
    <w:charset w:val="86"/>
    <w:family w:val="auto"/>
    <w:pitch w:val="default"/>
    <w:sig w:usb0="00000287" w:usb1="080F0000" w:usb2="00000000" w:usb3="00000000" w:csb0="0004009F" w:csb1="DFD70000"/>
  </w:font>
  <w:font w:name="Microsoft YaHei UI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新宋体">
    <w:panose1 w:val="02010609030101010101"/>
    <w:charset w:val="86"/>
    <w:family w:val="auto"/>
    <w:pitch w:val="default"/>
    <w:sig w:usb0="00000203" w:usb1="288F0000" w:usb2="00000006" w:usb3="00000000" w:csb0="0004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4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DI4NGM2N2IxOTU4NTc1NDIyMTkzOWExNGZjNGY3ODAifQ=="/>
    <w:docVar w:name="KSO_WPS_MARK_KEY" w:val="f58ce230-f544-481e-90ac-7049b8f10277"/>
  </w:docVars>
  <w:rsids>
    <w:rsidRoot w:val="4BFA323D"/>
    <w:rsid w:val="00455378"/>
    <w:rsid w:val="02442E42"/>
    <w:rsid w:val="09F7157B"/>
    <w:rsid w:val="136476C2"/>
    <w:rsid w:val="17797B1C"/>
    <w:rsid w:val="249F5F9D"/>
    <w:rsid w:val="26F15A73"/>
    <w:rsid w:val="2CA2225C"/>
    <w:rsid w:val="3C2854E9"/>
    <w:rsid w:val="44246EDE"/>
    <w:rsid w:val="45AB5111"/>
    <w:rsid w:val="487552F3"/>
    <w:rsid w:val="48844F5A"/>
    <w:rsid w:val="48DA4F01"/>
    <w:rsid w:val="4A0E4992"/>
    <w:rsid w:val="4AB8447B"/>
    <w:rsid w:val="4BFA323D"/>
    <w:rsid w:val="4C8E4F1E"/>
    <w:rsid w:val="4CAF10EC"/>
    <w:rsid w:val="4FFC4368"/>
    <w:rsid w:val="52F41593"/>
    <w:rsid w:val="560D00A0"/>
    <w:rsid w:val="59DE66E6"/>
    <w:rsid w:val="5C4F0EBF"/>
    <w:rsid w:val="5D977B3A"/>
    <w:rsid w:val="66173E6E"/>
    <w:rsid w:val="6C4B6506"/>
    <w:rsid w:val="6CBA6243"/>
    <w:rsid w:val="76D1513D"/>
    <w:rsid w:val="7C1732E6"/>
    <w:rsid w:val="7CE24C65"/>
    <w:rsid w:val="7E11724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nhideWhenUsed="0" w:uiPriority="9" w:semiHidden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autoRedefine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spacing w:before="0" w:beforeAutospacing="1" w:after="0" w:afterAutospacing="1"/>
      <w:jc w:val="left"/>
    </w:pPr>
    <w:rPr>
      <w:rFonts w:hint="eastAsia" w:ascii="宋体" w:hAnsi="宋体" w:eastAsia="宋体" w:cs="宋体"/>
      <w:b/>
      <w:bCs/>
      <w:kern w:val="44"/>
      <w:sz w:val="48"/>
      <w:szCs w:val="48"/>
      <w:lang w:val="en-US" w:eastAsia="zh-CN" w:bidi="ar"/>
    </w:rPr>
  </w:style>
  <w:style w:type="paragraph" w:styleId="3">
    <w:name w:val="heading 2"/>
    <w:basedOn w:val="1"/>
    <w:next w:val="1"/>
    <w:autoRedefine/>
    <w:qFormat/>
    <w:uiPriority w:val="9"/>
    <w:pPr>
      <w:keepNext/>
      <w:keepLines/>
      <w:spacing w:before="260" w:after="260" w:line="416" w:lineRule="auto"/>
      <w:outlineLvl w:val="1"/>
    </w:pPr>
    <w:rPr>
      <w:rFonts w:ascii="Cambria" w:hAnsi="Cambria"/>
      <w:b/>
      <w:bCs/>
      <w:sz w:val="32"/>
      <w:szCs w:val="32"/>
    </w:rPr>
  </w:style>
  <w:style w:type="character" w:default="1" w:styleId="7">
    <w:name w:val="Default Paragraph Font"/>
    <w:semiHidden/>
    <w:qFormat/>
    <w:uiPriority w:val="0"/>
  </w:style>
  <w:style w:type="table" w:default="1" w:styleId="6">
    <w:name w:val="Normal Table"/>
    <w:autoRedefine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footer"/>
    <w:basedOn w:val="1"/>
    <w:autoRedefine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5">
    <w:name w:val="Normal (Web)"/>
    <w:basedOn w:val="1"/>
    <w:autoRedefine/>
    <w:qFormat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  <w:style w:type="character" w:styleId="8">
    <w:name w:val="Emphasis"/>
    <w:basedOn w:val="7"/>
    <w:qFormat/>
    <w:uiPriority w:val="0"/>
    <w:rPr>
      <w:i/>
    </w:rPr>
  </w:style>
  <w:style w:type="character" w:styleId="9">
    <w:name w:val="Hyperlink"/>
    <w:basedOn w:val="7"/>
    <w:autoRedefine/>
    <w:qFormat/>
    <w:uiPriority w:val="0"/>
    <w:rPr>
      <w:color w:val="0000FF"/>
      <w:u w:val="single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5" Type="http://schemas.openxmlformats.org/officeDocument/2006/relationships/fontTable" Target="fontTable.xml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</Pages>
  <Words>1004</Words>
  <Characters>1127</Characters>
  <Lines>0</Lines>
  <Paragraphs>0</Paragraphs>
  <TotalTime>1</TotalTime>
  <ScaleCrop>false</ScaleCrop>
  <LinksUpToDate>false</LinksUpToDate>
  <CharactersWithSpaces>1351</CharactersWithSpaces>
  <Application>WPS Office_12.1.0.16388_F1E327BC-269C-435d-A152-05C5408002CA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2024-02-29T06:47:00Z</dcterms:created>
  <dc:creator>涵璐</dc:creator>
  <cp:lastModifiedBy>美丽心情</cp:lastModifiedBy>
  <dcterms:modified xsi:type="dcterms:W3CDTF">2024-03-15T01:49:54Z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2052-12.1.0.16388</vt:lpwstr>
  </property>
  <property fmtid="{D5CDD505-2E9C-101B-9397-08002B2CF9AE}" pid="3" name="ICV">
    <vt:lpwstr>0F0E70DBA1E74A23A0C85BDD386A25CD_13</vt:lpwstr>
  </property>
</Properties>
</file>